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265"/>
        <w:gridCol w:w="191"/>
        <w:gridCol w:w="1152"/>
        <w:gridCol w:w="1532"/>
        <w:gridCol w:w="503"/>
        <w:gridCol w:w="89"/>
        <w:gridCol w:w="749"/>
        <w:gridCol w:w="1343"/>
        <w:gridCol w:w="1150"/>
        <w:gridCol w:w="1313"/>
      </w:tblGrid>
      <w:tr w:rsidR="007B3ADD" w:rsidRPr="00161EBE" w:rsidTr="00D03F6B">
        <w:tc>
          <w:tcPr>
            <w:tcW w:w="5000" w:type="pct"/>
            <w:gridSpan w:val="10"/>
          </w:tcPr>
          <w:p w:rsidR="007B3ADD" w:rsidRPr="00161EBE" w:rsidRDefault="007B3ADD" w:rsidP="00FD4282">
            <w:pPr>
              <w:rPr>
                <w:rFonts w:ascii="Arial" w:hAnsi="Arial"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NMMU LOGO" style="position:absolute;margin-left:149.85pt;margin-top:8.55pt;width:171pt;height:71.1pt;z-index:251658240;visibility:visible;mso-position-horizontal-relative:char;mso-position-vertical-relative:line">
                  <v:imagedata r:id="rId7" o:title=""/>
                </v:shape>
              </w:pict>
            </w:r>
          </w:p>
          <w:p w:rsidR="007B3ADD" w:rsidRPr="00161EBE" w:rsidRDefault="007B3ADD" w:rsidP="00D03F6B">
            <w:pPr>
              <w:jc w:val="center"/>
              <w:rPr>
                <w:rFonts w:ascii="Arial" w:hAnsi="Arial" w:cs="Arial"/>
                <w:lang w:val="en-US"/>
              </w:rPr>
            </w:pPr>
          </w:p>
          <w:p w:rsidR="007B3ADD" w:rsidRPr="00161EBE" w:rsidRDefault="007B3ADD" w:rsidP="00D03F6B">
            <w:pPr>
              <w:jc w:val="center"/>
              <w:rPr>
                <w:rFonts w:ascii="Arial" w:hAnsi="Arial" w:cs="Arial"/>
                <w:lang w:val="en-US"/>
              </w:rPr>
            </w:pPr>
          </w:p>
          <w:p w:rsidR="007B3ADD" w:rsidRPr="00161EBE" w:rsidRDefault="007B3ADD" w:rsidP="00D03F6B">
            <w:pPr>
              <w:jc w:val="center"/>
              <w:rPr>
                <w:rFonts w:ascii="Arial" w:hAnsi="Arial" w:cs="Arial"/>
                <w:lang w:val="en-US"/>
              </w:rPr>
            </w:pPr>
          </w:p>
          <w:p w:rsidR="007B3ADD" w:rsidRPr="00161EBE" w:rsidRDefault="007B3ADD" w:rsidP="00D03F6B">
            <w:pPr>
              <w:jc w:val="center"/>
              <w:rPr>
                <w:rFonts w:ascii="Arial" w:hAnsi="Arial" w:cs="Arial"/>
                <w:lang w:val="en-US"/>
              </w:rPr>
            </w:pPr>
          </w:p>
          <w:p w:rsidR="007B3ADD" w:rsidRPr="00161EBE" w:rsidRDefault="007B3ADD" w:rsidP="00D03F6B">
            <w:pPr>
              <w:jc w:val="center"/>
              <w:rPr>
                <w:rFonts w:ascii="Arial" w:hAnsi="Arial" w:cs="Arial"/>
                <w:b/>
                <w:sz w:val="28"/>
                <w:lang w:val="en-US"/>
              </w:rPr>
            </w:pPr>
          </w:p>
          <w:p w:rsidR="007B3ADD" w:rsidRPr="00161EBE" w:rsidRDefault="007B3ADD" w:rsidP="00D03F6B">
            <w:pPr>
              <w:jc w:val="center"/>
              <w:rPr>
                <w:rFonts w:ascii="Arial" w:hAnsi="Arial" w:cs="Arial"/>
                <w:b/>
                <w:sz w:val="28"/>
                <w:lang w:val="en-US"/>
              </w:rPr>
            </w:pPr>
          </w:p>
          <w:p w:rsidR="007B3ADD" w:rsidRPr="00161EBE" w:rsidRDefault="007B3ADD" w:rsidP="00D03F6B">
            <w:pPr>
              <w:jc w:val="center"/>
              <w:rPr>
                <w:rFonts w:ascii="Arial" w:hAnsi="Arial" w:cs="Arial"/>
                <w:b/>
                <w:sz w:val="28"/>
                <w:lang w:val="en-US"/>
              </w:rPr>
            </w:pPr>
            <w:r w:rsidRPr="00161EBE">
              <w:rPr>
                <w:rFonts w:ascii="Arial" w:hAnsi="Arial" w:cs="Arial"/>
                <w:b/>
                <w:sz w:val="28"/>
                <w:lang w:val="en-US"/>
              </w:rPr>
              <w:t>INSTITUTIONAL REGULATORY CODE (IRC)</w:t>
            </w:r>
          </w:p>
          <w:p w:rsidR="007B3ADD" w:rsidRPr="00161EBE" w:rsidRDefault="007B3ADD" w:rsidP="00D03F6B">
            <w:pPr>
              <w:jc w:val="center"/>
              <w:rPr>
                <w:rFonts w:ascii="Arial" w:hAnsi="Arial" w:cs="Arial"/>
              </w:rPr>
            </w:pPr>
            <w:r w:rsidRPr="00161EBE">
              <w:rPr>
                <w:rFonts w:ascii="Arial" w:hAnsi="Arial" w:cs="Arial"/>
                <w:b/>
                <w:sz w:val="28"/>
              </w:rPr>
              <w:t>(Policies, Procedures, Rules etc.)</w:t>
            </w:r>
          </w:p>
        </w:tc>
      </w:tr>
      <w:tr w:rsidR="007B3ADD" w:rsidRPr="00161EBE" w:rsidTr="00D03F6B">
        <w:tc>
          <w:tcPr>
            <w:tcW w:w="5000" w:type="pct"/>
            <w:gridSpan w:val="10"/>
          </w:tcPr>
          <w:p w:rsidR="007B3ADD" w:rsidRPr="00161EBE" w:rsidRDefault="007B3ADD" w:rsidP="00FD4282">
            <w:pPr>
              <w:rPr>
                <w:rFonts w:ascii="Arial" w:hAnsi="Arial" w:cs="Arial"/>
                <w:b/>
              </w:rPr>
            </w:pPr>
            <w:r w:rsidRPr="00161EBE">
              <w:rPr>
                <w:rFonts w:ascii="Arial" w:hAnsi="Arial" w:cs="Arial"/>
                <w:b/>
                <w:i/>
              </w:rPr>
              <w:t>To be completed by initiator of policy/policy owner:</w:t>
            </w:r>
          </w:p>
        </w:tc>
      </w:tr>
      <w:tr w:rsidR="007B3ADD" w:rsidRPr="00161EBE" w:rsidTr="00D03F6B">
        <w:tc>
          <w:tcPr>
            <w:tcW w:w="784" w:type="pct"/>
            <w:gridSpan w:val="2"/>
            <w:vAlign w:val="center"/>
          </w:tcPr>
          <w:p w:rsidR="007B3ADD" w:rsidRPr="00161EBE" w:rsidRDefault="007B3ADD" w:rsidP="00D03F6B">
            <w:pPr>
              <w:tabs>
                <w:tab w:val="left" w:pos="288"/>
              </w:tabs>
              <w:rPr>
                <w:rFonts w:ascii="Arial" w:hAnsi="Arial" w:cs="Arial"/>
                <w:b/>
              </w:rPr>
            </w:pPr>
            <w:r w:rsidRPr="00161EBE">
              <w:rPr>
                <w:rFonts w:ascii="Arial" w:hAnsi="Arial" w:cs="Arial"/>
              </w:rPr>
              <w:t>1</w:t>
            </w:r>
            <w:r w:rsidRPr="00161EBE">
              <w:rPr>
                <w:rFonts w:ascii="Arial" w:hAnsi="Arial" w:cs="Arial"/>
                <w:b/>
              </w:rPr>
              <w:t xml:space="preserve">.  </w:t>
            </w:r>
            <w:r w:rsidRPr="00161EBE">
              <w:rPr>
                <w:rFonts w:ascii="Arial" w:hAnsi="Arial" w:cs="Arial"/>
                <w:b/>
                <w:sz w:val="22"/>
                <w:szCs w:val="22"/>
              </w:rPr>
              <w:t>POLICY</w:t>
            </w:r>
            <w:r w:rsidRPr="00161EBE">
              <w:rPr>
                <w:rFonts w:ascii="Arial" w:hAnsi="Arial" w:cs="Arial"/>
                <w:sz w:val="22"/>
                <w:szCs w:val="22"/>
              </w:rPr>
              <w:tab/>
            </w:r>
            <w:r w:rsidRPr="00161EBE">
              <w:rPr>
                <w:rFonts w:ascii="Arial" w:hAnsi="Arial" w:cs="Arial"/>
                <w:b/>
                <w:sz w:val="22"/>
                <w:szCs w:val="22"/>
              </w:rPr>
              <w:t>TITLE</w:t>
            </w:r>
            <w:r w:rsidRPr="00161EBE">
              <w:rPr>
                <w:rFonts w:ascii="Arial" w:hAnsi="Arial" w:cs="Arial"/>
                <w:sz w:val="22"/>
                <w:szCs w:val="22"/>
              </w:rPr>
              <w:t>:</w:t>
            </w:r>
          </w:p>
        </w:tc>
        <w:tc>
          <w:tcPr>
            <w:tcW w:w="4216" w:type="pct"/>
            <w:gridSpan w:val="8"/>
            <w:vAlign w:val="center"/>
          </w:tcPr>
          <w:p w:rsidR="007B3ADD" w:rsidRPr="00161EBE" w:rsidRDefault="007B3ADD" w:rsidP="00D03F6B">
            <w:pPr>
              <w:rPr>
                <w:rFonts w:ascii="Arial" w:hAnsi="Arial" w:cs="Arial"/>
                <w:b/>
                <w:sz w:val="24"/>
                <w:szCs w:val="24"/>
              </w:rPr>
            </w:pPr>
            <w:r w:rsidRPr="00161EBE">
              <w:rPr>
                <w:rFonts w:ascii="Arial" w:hAnsi="Arial" w:cs="Arial"/>
                <w:b/>
                <w:sz w:val="24"/>
                <w:szCs w:val="24"/>
              </w:rPr>
              <w:t>POLICY ON RELIGION / BELIEF</w:t>
            </w:r>
            <w:r>
              <w:rPr>
                <w:rFonts w:ascii="Arial" w:hAnsi="Arial" w:cs="Arial"/>
                <w:b/>
                <w:sz w:val="24"/>
                <w:szCs w:val="24"/>
              </w:rPr>
              <w:t>/ OPINION</w:t>
            </w:r>
          </w:p>
        </w:tc>
      </w:tr>
      <w:tr w:rsidR="007B3ADD" w:rsidRPr="00161EBE" w:rsidTr="00D03F6B">
        <w:tc>
          <w:tcPr>
            <w:tcW w:w="2548" w:type="pct"/>
            <w:gridSpan w:val="6"/>
          </w:tcPr>
          <w:p w:rsidR="007B3ADD" w:rsidRPr="00161EBE" w:rsidRDefault="007B3ADD" w:rsidP="00FD4282">
            <w:pPr>
              <w:rPr>
                <w:rFonts w:ascii="Arial" w:hAnsi="Arial" w:cs="Arial"/>
                <w:sz w:val="22"/>
                <w:szCs w:val="22"/>
              </w:rPr>
            </w:pPr>
            <w:r w:rsidRPr="00161EBE">
              <w:rPr>
                <w:rFonts w:ascii="Arial" w:hAnsi="Arial" w:cs="Arial"/>
              </w:rPr>
              <w:t>2.</w:t>
            </w:r>
            <w:r w:rsidRPr="00161EBE">
              <w:rPr>
                <w:rFonts w:ascii="Arial" w:hAnsi="Arial" w:cs="Arial"/>
                <w:b/>
              </w:rPr>
              <w:t xml:space="preserve">  </w:t>
            </w:r>
            <w:r w:rsidRPr="00161EBE">
              <w:rPr>
                <w:rFonts w:ascii="Arial" w:hAnsi="Arial" w:cs="Arial"/>
                <w:b/>
                <w:sz w:val="22"/>
                <w:szCs w:val="22"/>
              </w:rPr>
              <w:t>FIELD OF APPLICATION</w:t>
            </w:r>
            <w:r w:rsidRPr="00161EBE">
              <w:rPr>
                <w:rFonts w:ascii="Arial" w:hAnsi="Arial" w:cs="Arial"/>
                <w:sz w:val="22"/>
                <w:szCs w:val="22"/>
              </w:rPr>
              <w:t>:</w:t>
            </w:r>
          </w:p>
          <w:p w:rsidR="007B3ADD" w:rsidRPr="00161EBE" w:rsidRDefault="007B3ADD" w:rsidP="00FD4282">
            <w:pPr>
              <w:rPr>
                <w:rFonts w:ascii="Arial" w:hAnsi="Arial" w:cs="Arial"/>
              </w:rPr>
            </w:pPr>
            <w:r w:rsidRPr="00161EBE">
              <w:rPr>
                <w:rFonts w:ascii="Arial" w:hAnsi="Arial" w:cs="Arial"/>
              </w:rPr>
              <w:t>     (All persons to whom policy applies)</w:t>
            </w:r>
          </w:p>
        </w:tc>
        <w:tc>
          <w:tcPr>
            <w:tcW w:w="2452" w:type="pct"/>
            <w:gridSpan w:val="4"/>
            <w:vAlign w:val="center"/>
          </w:tcPr>
          <w:p w:rsidR="007B3ADD" w:rsidRPr="00161EBE" w:rsidRDefault="007B3ADD" w:rsidP="008B0672">
            <w:pPr>
              <w:rPr>
                <w:rFonts w:ascii="Arial" w:hAnsi="Arial" w:cs="Arial"/>
                <w:sz w:val="24"/>
                <w:szCs w:val="24"/>
              </w:rPr>
            </w:pPr>
            <w:r w:rsidRPr="00161EBE">
              <w:rPr>
                <w:rFonts w:ascii="Arial" w:hAnsi="Arial" w:cs="Arial"/>
                <w:sz w:val="24"/>
                <w:szCs w:val="24"/>
              </w:rPr>
              <w:t>All staff, students and NMMU Community</w:t>
            </w:r>
          </w:p>
        </w:tc>
      </w:tr>
      <w:tr w:rsidR="007B3ADD" w:rsidRPr="00161EBE" w:rsidTr="00D03F6B">
        <w:tc>
          <w:tcPr>
            <w:tcW w:w="2548" w:type="pct"/>
            <w:gridSpan w:val="6"/>
          </w:tcPr>
          <w:p w:rsidR="007B3ADD" w:rsidRPr="00161EBE" w:rsidRDefault="007B3ADD" w:rsidP="00FD4282">
            <w:pPr>
              <w:rPr>
                <w:rFonts w:ascii="Arial" w:hAnsi="Arial" w:cs="Arial"/>
                <w:sz w:val="22"/>
                <w:szCs w:val="22"/>
              </w:rPr>
            </w:pPr>
            <w:r w:rsidRPr="00161EBE">
              <w:rPr>
                <w:rFonts w:ascii="Arial" w:hAnsi="Arial" w:cs="Arial"/>
              </w:rPr>
              <w:t>3.</w:t>
            </w:r>
            <w:r w:rsidRPr="00161EBE">
              <w:rPr>
                <w:rFonts w:ascii="Arial" w:hAnsi="Arial" w:cs="Arial"/>
                <w:b/>
              </w:rPr>
              <w:t xml:space="preserve">  </w:t>
            </w:r>
            <w:r w:rsidRPr="00161EBE">
              <w:rPr>
                <w:rFonts w:ascii="Arial" w:hAnsi="Arial" w:cs="Arial"/>
                <w:b/>
                <w:sz w:val="22"/>
                <w:szCs w:val="22"/>
              </w:rPr>
              <w:t>COMPLIANCE OFFICER(S)</w:t>
            </w:r>
            <w:r w:rsidRPr="00161EBE">
              <w:rPr>
                <w:rFonts w:ascii="Arial" w:hAnsi="Arial" w:cs="Arial"/>
                <w:sz w:val="22"/>
                <w:szCs w:val="22"/>
              </w:rPr>
              <w:t>:</w:t>
            </w:r>
          </w:p>
          <w:p w:rsidR="007B3ADD" w:rsidRPr="00161EBE" w:rsidRDefault="007B3ADD" w:rsidP="00FD4282">
            <w:pPr>
              <w:rPr>
                <w:rFonts w:ascii="Arial" w:hAnsi="Arial" w:cs="Arial"/>
              </w:rPr>
            </w:pPr>
            <w:r w:rsidRPr="00161EBE">
              <w:rPr>
                <w:rFonts w:ascii="Arial" w:hAnsi="Arial" w:cs="Arial"/>
              </w:rPr>
              <w:t xml:space="preserve">     (Persons responsible for ensuring policy         implementation)</w:t>
            </w:r>
          </w:p>
        </w:tc>
        <w:tc>
          <w:tcPr>
            <w:tcW w:w="2452" w:type="pct"/>
            <w:gridSpan w:val="4"/>
            <w:vAlign w:val="center"/>
          </w:tcPr>
          <w:p w:rsidR="007B3ADD" w:rsidRPr="00161EBE" w:rsidRDefault="007B3ADD" w:rsidP="00FD4282">
            <w:pPr>
              <w:rPr>
                <w:rFonts w:ascii="Arial" w:hAnsi="Arial" w:cs="Arial"/>
                <w:sz w:val="24"/>
                <w:szCs w:val="24"/>
              </w:rPr>
            </w:pPr>
            <w:r w:rsidRPr="00161EBE">
              <w:rPr>
                <w:rFonts w:ascii="Arial" w:hAnsi="Arial" w:cs="Arial"/>
                <w:sz w:val="24"/>
                <w:szCs w:val="24"/>
              </w:rPr>
              <w:t>EMCOM</w:t>
            </w:r>
          </w:p>
        </w:tc>
      </w:tr>
      <w:tr w:rsidR="007B3ADD" w:rsidRPr="00161EBE" w:rsidTr="00D03F6B">
        <w:tc>
          <w:tcPr>
            <w:tcW w:w="2548" w:type="pct"/>
            <w:gridSpan w:val="6"/>
          </w:tcPr>
          <w:p w:rsidR="007B3ADD" w:rsidRPr="00161EBE" w:rsidRDefault="007B3ADD" w:rsidP="00FD4282">
            <w:pPr>
              <w:rPr>
                <w:rFonts w:ascii="Arial" w:hAnsi="Arial" w:cs="Arial"/>
                <w:b/>
              </w:rPr>
            </w:pPr>
            <w:r w:rsidRPr="00161EBE">
              <w:rPr>
                <w:rFonts w:ascii="Arial" w:hAnsi="Arial" w:cs="Arial"/>
              </w:rPr>
              <w:t xml:space="preserve">4.  </w:t>
            </w:r>
            <w:r w:rsidRPr="00161EBE">
              <w:rPr>
                <w:rFonts w:ascii="Arial" w:hAnsi="Arial" w:cs="Arial"/>
                <w:b/>
                <w:sz w:val="22"/>
                <w:szCs w:val="22"/>
              </w:rPr>
              <w:t>STAKEHOLDER CONSULTATION</w:t>
            </w:r>
          </w:p>
          <w:p w:rsidR="007B3ADD" w:rsidRPr="00161EBE" w:rsidRDefault="007B3ADD" w:rsidP="00D03F6B">
            <w:pPr>
              <w:ind w:left="360" w:hanging="360"/>
              <w:rPr>
                <w:rFonts w:ascii="Arial" w:hAnsi="Arial" w:cs="Arial"/>
              </w:rPr>
            </w:pPr>
            <w:r w:rsidRPr="00161EBE">
              <w:rPr>
                <w:rFonts w:ascii="Arial" w:hAnsi="Arial" w:cs="Arial"/>
                <w:sz w:val="20"/>
                <w:szCs w:val="20"/>
              </w:rPr>
              <w:t xml:space="preserve">     </w:t>
            </w:r>
            <w:r w:rsidRPr="00161EBE">
              <w:rPr>
                <w:rFonts w:ascii="Arial" w:hAnsi="Arial" w:cs="Arial"/>
              </w:rPr>
              <w:t>(State the stakeholder group/s consulted during policy formulation/revision)</w:t>
            </w:r>
          </w:p>
        </w:tc>
        <w:tc>
          <w:tcPr>
            <w:tcW w:w="2452" w:type="pct"/>
            <w:gridSpan w:val="4"/>
            <w:vAlign w:val="center"/>
          </w:tcPr>
          <w:p w:rsidR="007B3ADD" w:rsidRPr="00161EBE" w:rsidRDefault="007B3ADD" w:rsidP="00FD4282">
            <w:pPr>
              <w:rPr>
                <w:rFonts w:ascii="Arial" w:hAnsi="Arial" w:cs="Arial"/>
                <w:sz w:val="24"/>
                <w:szCs w:val="24"/>
              </w:rPr>
            </w:pPr>
            <w:r w:rsidRPr="00161EBE">
              <w:rPr>
                <w:rFonts w:ascii="Arial" w:hAnsi="Arial" w:cs="Arial"/>
                <w:sz w:val="24"/>
                <w:szCs w:val="24"/>
              </w:rPr>
              <w:t>UNIONS, TEC, EMCOM, IF</w:t>
            </w:r>
          </w:p>
        </w:tc>
      </w:tr>
      <w:tr w:rsidR="007B3ADD" w:rsidRPr="00161EBE" w:rsidTr="00D03F6B">
        <w:tc>
          <w:tcPr>
            <w:tcW w:w="2548" w:type="pct"/>
            <w:gridSpan w:val="6"/>
          </w:tcPr>
          <w:p w:rsidR="007B3ADD" w:rsidRPr="00161EBE" w:rsidRDefault="007B3ADD" w:rsidP="00FD4282">
            <w:pPr>
              <w:rPr>
                <w:rFonts w:ascii="Arial" w:hAnsi="Arial" w:cs="Arial"/>
              </w:rPr>
            </w:pPr>
            <w:r w:rsidRPr="00161EBE">
              <w:rPr>
                <w:rFonts w:ascii="Arial" w:hAnsi="Arial" w:cs="Arial"/>
              </w:rPr>
              <w:t xml:space="preserve">5.  </w:t>
            </w:r>
            <w:r w:rsidRPr="00161EBE">
              <w:rPr>
                <w:rFonts w:ascii="Arial" w:hAnsi="Arial" w:cs="Arial"/>
                <w:b/>
                <w:sz w:val="22"/>
                <w:szCs w:val="22"/>
              </w:rPr>
              <w:t>DESIGNATION OF</w:t>
            </w:r>
            <w:r w:rsidRPr="00161EBE">
              <w:rPr>
                <w:rFonts w:ascii="Arial" w:hAnsi="Arial" w:cs="Arial"/>
                <w:sz w:val="22"/>
                <w:szCs w:val="22"/>
              </w:rPr>
              <w:t xml:space="preserve"> </w:t>
            </w:r>
            <w:r w:rsidRPr="00161EBE">
              <w:rPr>
                <w:rFonts w:ascii="Arial" w:hAnsi="Arial" w:cs="Arial"/>
                <w:b/>
                <w:sz w:val="22"/>
                <w:szCs w:val="22"/>
              </w:rPr>
              <w:t>POLICY OWNER</w:t>
            </w:r>
            <w:r w:rsidRPr="00161EBE">
              <w:rPr>
                <w:rFonts w:ascii="Arial" w:hAnsi="Arial" w:cs="Arial"/>
              </w:rPr>
              <w:t>:</w:t>
            </w:r>
          </w:p>
          <w:p w:rsidR="007B3ADD" w:rsidRPr="00161EBE" w:rsidRDefault="007B3ADD" w:rsidP="00FD4282">
            <w:pPr>
              <w:rPr>
                <w:rFonts w:ascii="Arial" w:hAnsi="Arial" w:cs="Arial"/>
              </w:rPr>
            </w:pPr>
            <w:r w:rsidRPr="00161EBE">
              <w:rPr>
                <w:rFonts w:ascii="Arial" w:hAnsi="Arial" w:cs="Arial"/>
              </w:rPr>
              <w:t xml:space="preserve">     (Person responsible for maintaining policy)</w:t>
            </w:r>
          </w:p>
        </w:tc>
        <w:tc>
          <w:tcPr>
            <w:tcW w:w="2452" w:type="pct"/>
            <w:gridSpan w:val="4"/>
            <w:vAlign w:val="center"/>
          </w:tcPr>
          <w:p w:rsidR="007B3ADD" w:rsidRPr="00161EBE" w:rsidRDefault="007B3ADD" w:rsidP="00FD4282">
            <w:pPr>
              <w:rPr>
                <w:rFonts w:ascii="Arial" w:hAnsi="Arial" w:cs="Arial"/>
                <w:sz w:val="24"/>
                <w:szCs w:val="24"/>
              </w:rPr>
            </w:pPr>
            <w:r w:rsidRPr="00161EBE">
              <w:rPr>
                <w:rFonts w:ascii="Arial" w:hAnsi="Arial" w:cs="Arial"/>
                <w:sz w:val="24"/>
                <w:szCs w:val="24"/>
              </w:rPr>
              <w:t>Director: Organisational Transformation and Equity</w:t>
            </w:r>
          </w:p>
        </w:tc>
      </w:tr>
      <w:tr w:rsidR="007B3ADD" w:rsidRPr="00161EBE" w:rsidTr="00D03F6B">
        <w:tc>
          <w:tcPr>
            <w:tcW w:w="2548" w:type="pct"/>
            <w:gridSpan w:val="6"/>
          </w:tcPr>
          <w:p w:rsidR="007B3ADD" w:rsidRPr="00161EBE" w:rsidRDefault="007B3ADD" w:rsidP="00FD4282">
            <w:pPr>
              <w:rPr>
                <w:rFonts w:ascii="Arial" w:hAnsi="Arial" w:cs="Arial"/>
                <w:b/>
              </w:rPr>
            </w:pPr>
            <w:r w:rsidRPr="00161EBE">
              <w:rPr>
                <w:rFonts w:ascii="Arial" w:hAnsi="Arial" w:cs="Arial"/>
              </w:rPr>
              <w:t xml:space="preserve">6.  </w:t>
            </w:r>
            <w:r w:rsidRPr="00161EBE">
              <w:rPr>
                <w:rFonts w:ascii="Arial" w:hAnsi="Arial" w:cs="Arial"/>
                <w:b/>
                <w:sz w:val="22"/>
                <w:szCs w:val="22"/>
              </w:rPr>
              <w:t>NAME OF POLICY OWNER:</w:t>
            </w:r>
          </w:p>
        </w:tc>
        <w:tc>
          <w:tcPr>
            <w:tcW w:w="2452" w:type="pct"/>
            <w:gridSpan w:val="4"/>
            <w:vAlign w:val="center"/>
          </w:tcPr>
          <w:p w:rsidR="007B3ADD" w:rsidRPr="00161EBE" w:rsidRDefault="007B3ADD" w:rsidP="00FD4282">
            <w:pPr>
              <w:rPr>
                <w:rFonts w:ascii="Arial" w:hAnsi="Arial" w:cs="Arial"/>
                <w:sz w:val="24"/>
                <w:szCs w:val="24"/>
              </w:rPr>
            </w:pPr>
            <w:r w:rsidRPr="00161EBE">
              <w:rPr>
                <w:rFonts w:ascii="Arial" w:hAnsi="Arial" w:cs="Arial"/>
                <w:sz w:val="24"/>
                <w:szCs w:val="24"/>
              </w:rPr>
              <w:t>Ms R-A Levendal</w:t>
            </w:r>
          </w:p>
        </w:tc>
      </w:tr>
      <w:tr w:rsidR="007B3ADD" w:rsidRPr="00161EBE" w:rsidTr="00D03F6B">
        <w:tc>
          <w:tcPr>
            <w:tcW w:w="5000" w:type="pct"/>
            <w:gridSpan w:val="10"/>
            <w:shd w:val="clear" w:color="auto" w:fill="E6E6E6"/>
          </w:tcPr>
          <w:p w:rsidR="007B3ADD" w:rsidRPr="00161EBE" w:rsidRDefault="007B3ADD" w:rsidP="00FD4282">
            <w:pPr>
              <w:rPr>
                <w:rFonts w:ascii="Arial" w:hAnsi="Arial" w:cs="Arial"/>
              </w:rPr>
            </w:pPr>
            <w:r w:rsidRPr="00161EBE">
              <w:rPr>
                <w:rFonts w:ascii="Arial" w:hAnsi="Arial" w:cs="Arial"/>
                <w:b/>
                <w:sz w:val="24"/>
                <w:szCs w:val="24"/>
              </w:rPr>
              <w:t>POLICY HISTORY</w:t>
            </w:r>
            <w:r w:rsidRPr="00161EBE">
              <w:rPr>
                <w:rFonts w:ascii="Arial" w:hAnsi="Arial" w:cs="Arial"/>
                <w:b/>
                <w:sz w:val="28"/>
                <w:szCs w:val="28"/>
              </w:rPr>
              <w:t xml:space="preserve"> </w:t>
            </w:r>
            <w:r w:rsidRPr="00161EBE">
              <w:rPr>
                <w:rFonts w:ascii="Arial" w:hAnsi="Arial" w:cs="Arial"/>
                <w:b/>
                <w:i/>
                <w:sz w:val="20"/>
                <w:szCs w:val="20"/>
              </w:rPr>
              <w:t>(To be completed by policy owner)</w:t>
            </w:r>
          </w:p>
        </w:tc>
      </w:tr>
      <w:tr w:rsidR="007B3ADD" w:rsidRPr="00161EBE" w:rsidTr="00D03F6B">
        <w:tc>
          <w:tcPr>
            <w:tcW w:w="681" w:type="pct"/>
            <w:shd w:val="clear" w:color="auto" w:fill="E6E6E6"/>
          </w:tcPr>
          <w:p w:rsidR="007B3ADD" w:rsidRPr="00161EBE" w:rsidRDefault="007B3ADD" w:rsidP="00D03F6B">
            <w:pPr>
              <w:jc w:val="both"/>
              <w:rPr>
                <w:rFonts w:ascii="Arial" w:hAnsi="Arial" w:cs="Arial"/>
                <w:b/>
                <w:sz w:val="16"/>
                <w:szCs w:val="16"/>
              </w:rPr>
            </w:pPr>
            <w:r w:rsidRPr="00161EBE">
              <w:rPr>
                <w:rFonts w:ascii="Arial" w:hAnsi="Arial" w:cs="Arial"/>
                <w:b/>
                <w:sz w:val="16"/>
                <w:szCs w:val="16"/>
              </w:rPr>
              <w:t>Decision</w:t>
            </w:r>
          </w:p>
          <w:p w:rsidR="007B3ADD" w:rsidRPr="00161EBE" w:rsidRDefault="007B3ADD" w:rsidP="00D03F6B">
            <w:pPr>
              <w:jc w:val="both"/>
              <w:rPr>
                <w:rFonts w:ascii="Arial" w:hAnsi="Arial" w:cs="Arial"/>
                <w:b/>
                <w:sz w:val="16"/>
                <w:szCs w:val="16"/>
              </w:rPr>
            </w:pPr>
            <w:r w:rsidRPr="00161EBE">
              <w:rPr>
                <w:rFonts w:ascii="Arial" w:hAnsi="Arial" w:cs="Arial"/>
                <w:b/>
                <w:sz w:val="16"/>
                <w:szCs w:val="16"/>
              </w:rPr>
              <w:t>Date</w:t>
            </w:r>
          </w:p>
          <w:p w:rsidR="007B3ADD" w:rsidRPr="00161EBE" w:rsidRDefault="007B3ADD" w:rsidP="00FD4282">
            <w:pPr>
              <w:rPr>
                <w:rFonts w:ascii="Arial" w:hAnsi="Arial" w:cs="Arial"/>
                <w:b/>
                <w:sz w:val="16"/>
                <w:szCs w:val="16"/>
              </w:rPr>
            </w:pPr>
            <w:r w:rsidRPr="00161EBE">
              <w:rPr>
                <w:rFonts w:ascii="Arial" w:hAnsi="Arial" w:cs="Arial"/>
                <w:sz w:val="16"/>
                <w:szCs w:val="16"/>
              </w:rPr>
              <w:t>(Compulsory)</w:t>
            </w:r>
          </w:p>
        </w:tc>
        <w:tc>
          <w:tcPr>
            <w:tcW w:w="723" w:type="pct"/>
            <w:gridSpan w:val="2"/>
            <w:shd w:val="clear" w:color="auto" w:fill="E6E6E6"/>
          </w:tcPr>
          <w:p w:rsidR="007B3ADD" w:rsidRPr="00161EBE" w:rsidRDefault="007B3ADD" w:rsidP="00D03F6B">
            <w:pPr>
              <w:jc w:val="both"/>
              <w:rPr>
                <w:rFonts w:ascii="Arial" w:hAnsi="Arial" w:cs="Arial"/>
                <w:b/>
                <w:sz w:val="16"/>
                <w:szCs w:val="16"/>
              </w:rPr>
            </w:pPr>
            <w:r w:rsidRPr="00161EBE">
              <w:rPr>
                <w:rFonts w:ascii="Arial" w:hAnsi="Arial" w:cs="Arial"/>
                <w:b/>
                <w:sz w:val="16"/>
                <w:szCs w:val="16"/>
              </w:rPr>
              <w:t>Status</w:t>
            </w:r>
          </w:p>
          <w:p w:rsidR="007B3ADD" w:rsidRPr="00161EBE" w:rsidRDefault="007B3ADD" w:rsidP="00D03F6B">
            <w:pPr>
              <w:jc w:val="both"/>
              <w:rPr>
                <w:rFonts w:ascii="Arial" w:hAnsi="Arial" w:cs="Arial"/>
                <w:sz w:val="16"/>
                <w:szCs w:val="16"/>
              </w:rPr>
            </w:pPr>
            <w:r w:rsidRPr="00161EBE">
              <w:rPr>
                <w:rFonts w:ascii="Arial" w:hAnsi="Arial" w:cs="Arial"/>
                <w:sz w:val="16"/>
                <w:szCs w:val="16"/>
              </w:rPr>
              <w:t>(New/Revised/</w:t>
            </w:r>
          </w:p>
          <w:p w:rsidR="007B3ADD" w:rsidRPr="00161EBE" w:rsidRDefault="007B3ADD" w:rsidP="00FD4282">
            <w:pPr>
              <w:rPr>
                <w:rFonts w:ascii="Arial" w:hAnsi="Arial" w:cs="Arial"/>
                <w:b/>
                <w:sz w:val="16"/>
                <w:szCs w:val="16"/>
              </w:rPr>
            </w:pPr>
            <w:r w:rsidRPr="00161EBE">
              <w:rPr>
                <w:rFonts w:ascii="Arial" w:hAnsi="Arial" w:cs="Arial"/>
                <w:sz w:val="16"/>
                <w:szCs w:val="16"/>
              </w:rPr>
              <w:t>No Changes)</w:t>
            </w:r>
          </w:p>
        </w:tc>
        <w:tc>
          <w:tcPr>
            <w:tcW w:w="825" w:type="pct"/>
            <w:shd w:val="clear" w:color="auto" w:fill="E6E6E6"/>
          </w:tcPr>
          <w:p w:rsidR="007B3ADD" w:rsidRPr="00161EBE" w:rsidRDefault="007B3ADD" w:rsidP="00D03F6B">
            <w:pPr>
              <w:jc w:val="both"/>
              <w:rPr>
                <w:rFonts w:ascii="Arial" w:hAnsi="Arial" w:cs="Arial"/>
                <w:b/>
                <w:sz w:val="16"/>
                <w:szCs w:val="16"/>
              </w:rPr>
            </w:pPr>
            <w:r w:rsidRPr="00161EBE">
              <w:rPr>
                <w:rFonts w:ascii="Arial" w:hAnsi="Arial" w:cs="Arial"/>
                <w:b/>
                <w:sz w:val="16"/>
                <w:szCs w:val="16"/>
              </w:rPr>
              <w:t>Implementation Date</w:t>
            </w:r>
          </w:p>
          <w:p w:rsidR="007B3ADD" w:rsidRPr="00161EBE" w:rsidRDefault="007B3ADD" w:rsidP="00FD4282">
            <w:pPr>
              <w:rPr>
                <w:rFonts w:ascii="Arial" w:hAnsi="Arial" w:cs="Arial"/>
                <w:b/>
                <w:sz w:val="16"/>
                <w:szCs w:val="16"/>
              </w:rPr>
            </w:pPr>
            <w:r w:rsidRPr="00161EBE">
              <w:rPr>
                <w:rFonts w:ascii="Arial" w:hAnsi="Arial" w:cs="Arial"/>
                <w:sz w:val="16"/>
                <w:szCs w:val="16"/>
              </w:rPr>
              <w:t>(Compulsory if “new” or “revised”)</w:t>
            </w:r>
          </w:p>
        </w:tc>
        <w:tc>
          <w:tcPr>
            <w:tcW w:w="722" w:type="pct"/>
            <w:gridSpan w:val="3"/>
            <w:shd w:val="clear" w:color="auto" w:fill="E6E6E6"/>
          </w:tcPr>
          <w:p w:rsidR="007B3ADD" w:rsidRPr="00161EBE" w:rsidRDefault="007B3ADD" w:rsidP="00FD4282">
            <w:pPr>
              <w:rPr>
                <w:rFonts w:ascii="Arial" w:hAnsi="Arial" w:cs="Arial"/>
                <w:b/>
                <w:sz w:val="16"/>
                <w:szCs w:val="16"/>
              </w:rPr>
            </w:pPr>
            <w:r w:rsidRPr="00161EBE">
              <w:rPr>
                <w:rFonts w:ascii="Arial" w:hAnsi="Arial" w:cs="Arial"/>
                <w:b/>
                <w:sz w:val="16"/>
                <w:szCs w:val="16"/>
              </w:rPr>
              <w:t>Approving Authority</w:t>
            </w:r>
          </w:p>
          <w:p w:rsidR="007B3ADD" w:rsidRPr="00161EBE" w:rsidRDefault="007B3ADD" w:rsidP="00FD4282">
            <w:pPr>
              <w:rPr>
                <w:rFonts w:ascii="Arial" w:hAnsi="Arial" w:cs="Arial"/>
                <w:b/>
                <w:sz w:val="16"/>
                <w:szCs w:val="16"/>
              </w:rPr>
            </w:pPr>
            <w:r w:rsidRPr="00161EBE">
              <w:rPr>
                <w:rFonts w:ascii="Arial" w:hAnsi="Arial" w:cs="Arial"/>
                <w:sz w:val="16"/>
                <w:szCs w:val="16"/>
              </w:rPr>
              <w:t>(If ”new” or “revised”.  N/A if no changes)</w:t>
            </w:r>
          </w:p>
        </w:tc>
        <w:tc>
          <w:tcPr>
            <w:tcW w:w="723" w:type="pct"/>
            <w:shd w:val="clear" w:color="auto" w:fill="E6E6E6"/>
          </w:tcPr>
          <w:p w:rsidR="007B3ADD" w:rsidRPr="00161EBE" w:rsidRDefault="007B3ADD" w:rsidP="00FD4282">
            <w:pPr>
              <w:rPr>
                <w:rFonts w:ascii="Arial" w:hAnsi="Arial" w:cs="Arial"/>
                <w:b/>
                <w:sz w:val="16"/>
                <w:szCs w:val="16"/>
              </w:rPr>
            </w:pPr>
            <w:r w:rsidRPr="00161EBE">
              <w:rPr>
                <w:rFonts w:ascii="Arial" w:hAnsi="Arial" w:cs="Arial"/>
                <w:b/>
                <w:sz w:val="16"/>
                <w:szCs w:val="16"/>
              </w:rPr>
              <w:t xml:space="preserve">Resolution Number </w:t>
            </w:r>
          </w:p>
          <w:p w:rsidR="007B3ADD" w:rsidRPr="00161EBE" w:rsidRDefault="007B3ADD" w:rsidP="00FD4282">
            <w:pPr>
              <w:rPr>
                <w:rFonts w:ascii="Arial" w:hAnsi="Arial" w:cs="Arial"/>
                <w:sz w:val="16"/>
                <w:szCs w:val="16"/>
              </w:rPr>
            </w:pPr>
            <w:r w:rsidRPr="00161EBE">
              <w:rPr>
                <w:rFonts w:ascii="Arial" w:hAnsi="Arial" w:cs="Arial"/>
                <w:b/>
                <w:sz w:val="16"/>
                <w:szCs w:val="16"/>
              </w:rPr>
              <w:t xml:space="preserve">e.g. </w:t>
            </w:r>
            <w:r w:rsidRPr="00161EBE">
              <w:rPr>
                <w:rFonts w:ascii="Arial" w:hAnsi="Arial" w:cs="Arial"/>
                <w:sz w:val="16"/>
                <w:szCs w:val="16"/>
              </w:rPr>
              <w:t>07/11-10.2</w:t>
            </w:r>
          </w:p>
          <w:p w:rsidR="007B3ADD" w:rsidRPr="00161EBE" w:rsidRDefault="007B3ADD" w:rsidP="00FD4282">
            <w:pPr>
              <w:rPr>
                <w:rFonts w:ascii="Arial" w:hAnsi="Arial" w:cs="Arial"/>
                <w:b/>
                <w:sz w:val="16"/>
                <w:szCs w:val="16"/>
              </w:rPr>
            </w:pPr>
            <w:r w:rsidRPr="00161EBE">
              <w:rPr>
                <w:rFonts w:ascii="Arial" w:hAnsi="Arial" w:cs="Arial"/>
                <w:sz w:val="16"/>
                <w:szCs w:val="16"/>
              </w:rPr>
              <w:t>(Minute number.  N/A if no changes)</w:t>
            </w:r>
          </w:p>
        </w:tc>
        <w:tc>
          <w:tcPr>
            <w:tcW w:w="619" w:type="pct"/>
            <w:shd w:val="clear" w:color="auto" w:fill="E6E6E6"/>
          </w:tcPr>
          <w:p w:rsidR="007B3ADD" w:rsidRPr="00161EBE" w:rsidRDefault="007B3ADD" w:rsidP="00FD4282">
            <w:pPr>
              <w:rPr>
                <w:rFonts w:ascii="Arial" w:hAnsi="Arial" w:cs="Arial"/>
                <w:b/>
                <w:sz w:val="16"/>
                <w:szCs w:val="16"/>
              </w:rPr>
            </w:pPr>
            <w:r w:rsidRPr="00161EBE">
              <w:rPr>
                <w:rFonts w:ascii="Arial" w:hAnsi="Arial" w:cs="Arial"/>
                <w:b/>
                <w:sz w:val="16"/>
                <w:szCs w:val="16"/>
              </w:rPr>
              <w:t xml:space="preserve">Policy Document Number </w:t>
            </w:r>
          </w:p>
          <w:p w:rsidR="007B3ADD" w:rsidRPr="00161EBE" w:rsidRDefault="007B3ADD" w:rsidP="00FD4282">
            <w:pPr>
              <w:rPr>
                <w:rFonts w:ascii="Arial" w:hAnsi="Arial" w:cs="Arial"/>
                <w:sz w:val="16"/>
                <w:szCs w:val="16"/>
              </w:rPr>
            </w:pPr>
            <w:r w:rsidRPr="00161EBE">
              <w:rPr>
                <w:rFonts w:ascii="Arial" w:hAnsi="Arial" w:cs="Arial"/>
                <w:sz w:val="16"/>
                <w:szCs w:val="16"/>
              </w:rPr>
              <w:t>(e.g. D/…./07 N/A if no changes)</w:t>
            </w:r>
          </w:p>
        </w:tc>
        <w:tc>
          <w:tcPr>
            <w:tcW w:w="707" w:type="pct"/>
            <w:shd w:val="clear" w:color="auto" w:fill="E6E6E6"/>
          </w:tcPr>
          <w:p w:rsidR="007B3ADD" w:rsidRPr="00161EBE" w:rsidRDefault="007B3ADD" w:rsidP="00FD4282">
            <w:pPr>
              <w:rPr>
                <w:rFonts w:ascii="Arial" w:hAnsi="Arial" w:cs="Arial"/>
                <w:b/>
                <w:sz w:val="16"/>
                <w:szCs w:val="16"/>
              </w:rPr>
            </w:pPr>
            <w:r w:rsidRPr="00161EBE">
              <w:rPr>
                <w:rFonts w:ascii="Arial" w:hAnsi="Arial" w:cs="Arial"/>
                <w:b/>
                <w:sz w:val="16"/>
                <w:szCs w:val="16"/>
              </w:rPr>
              <w:t>Pending date for next revision</w:t>
            </w:r>
          </w:p>
          <w:p w:rsidR="007B3ADD" w:rsidRPr="00161EBE" w:rsidRDefault="007B3ADD" w:rsidP="00FD4282">
            <w:pPr>
              <w:rPr>
                <w:rFonts w:ascii="Arial" w:hAnsi="Arial" w:cs="Arial"/>
                <w:b/>
                <w:sz w:val="16"/>
                <w:szCs w:val="16"/>
              </w:rPr>
            </w:pPr>
            <w:r w:rsidRPr="00161EBE">
              <w:rPr>
                <w:rFonts w:ascii="Arial" w:hAnsi="Arial" w:cs="Arial"/>
                <w:sz w:val="16"/>
                <w:szCs w:val="16"/>
              </w:rPr>
              <w:t>(Compulsory)</w:t>
            </w:r>
          </w:p>
        </w:tc>
      </w:tr>
      <w:tr w:rsidR="007B3ADD" w:rsidRPr="00161EBE" w:rsidTr="00D03F6B">
        <w:tc>
          <w:tcPr>
            <w:tcW w:w="681" w:type="pct"/>
          </w:tcPr>
          <w:p w:rsidR="007B3ADD" w:rsidRPr="00161EBE" w:rsidRDefault="007B3ADD" w:rsidP="00161EBE">
            <w:pPr>
              <w:jc w:val="both"/>
              <w:rPr>
                <w:rFonts w:ascii="Arial" w:hAnsi="Arial" w:cs="Arial"/>
                <w:sz w:val="16"/>
                <w:szCs w:val="16"/>
              </w:rPr>
            </w:pPr>
            <w:r>
              <w:rPr>
                <w:rFonts w:ascii="Arial" w:hAnsi="Arial" w:cs="Arial"/>
                <w:sz w:val="16"/>
                <w:szCs w:val="16"/>
              </w:rPr>
              <w:t>19 June 2009</w:t>
            </w:r>
          </w:p>
        </w:tc>
        <w:tc>
          <w:tcPr>
            <w:tcW w:w="723" w:type="pct"/>
            <w:gridSpan w:val="2"/>
          </w:tcPr>
          <w:p w:rsidR="007B3ADD" w:rsidRPr="00161EBE" w:rsidRDefault="007B3ADD" w:rsidP="00D03F6B">
            <w:pPr>
              <w:jc w:val="both"/>
              <w:rPr>
                <w:rFonts w:ascii="Arial" w:hAnsi="Arial" w:cs="Arial"/>
                <w:sz w:val="16"/>
                <w:szCs w:val="16"/>
              </w:rPr>
            </w:pPr>
            <w:r w:rsidRPr="00161EBE">
              <w:rPr>
                <w:rFonts w:ascii="Arial" w:hAnsi="Arial" w:cs="Arial"/>
                <w:sz w:val="16"/>
                <w:szCs w:val="16"/>
              </w:rPr>
              <w:t>NEW</w:t>
            </w:r>
          </w:p>
        </w:tc>
        <w:tc>
          <w:tcPr>
            <w:tcW w:w="825" w:type="pct"/>
          </w:tcPr>
          <w:p w:rsidR="007B3ADD" w:rsidRPr="00161EBE" w:rsidRDefault="007B3ADD" w:rsidP="00D03F6B">
            <w:pPr>
              <w:jc w:val="both"/>
              <w:rPr>
                <w:rFonts w:ascii="Arial" w:hAnsi="Arial" w:cs="Arial"/>
                <w:sz w:val="16"/>
                <w:szCs w:val="16"/>
              </w:rPr>
            </w:pPr>
            <w:r>
              <w:rPr>
                <w:rFonts w:ascii="Arial" w:hAnsi="Arial" w:cs="Arial"/>
                <w:sz w:val="16"/>
                <w:szCs w:val="16"/>
              </w:rPr>
              <w:t xml:space="preserve">22 June </w:t>
            </w:r>
            <w:r w:rsidRPr="00161EBE">
              <w:rPr>
                <w:rFonts w:ascii="Arial" w:hAnsi="Arial" w:cs="Arial"/>
                <w:sz w:val="16"/>
                <w:szCs w:val="16"/>
              </w:rPr>
              <w:t xml:space="preserve"> 2009</w:t>
            </w:r>
          </w:p>
        </w:tc>
        <w:tc>
          <w:tcPr>
            <w:tcW w:w="722" w:type="pct"/>
            <w:gridSpan w:val="3"/>
          </w:tcPr>
          <w:p w:rsidR="007B3ADD" w:rsidRPr="00161EBE" w:rsidRDefault="007B3ADD" w:rsidP="00FD4282">
            <w:pPr>
              <w:rPr>
                <w:rFonts w:ascii="Arial" w:hAnsi="Arial" w:cs="Arial"/>
                <w:sz w:val="16"/>
                <w:szCs w:val="16"/>
              </w:rPr>
            </w:pPr>
            <w:r>
              <w:rPr>
                <w:rFonts w:ascii="Arial" w:hAnsi="Arial" w:cs="Arial"/>
                <w:sz w:val="16"/>
                <w:szCs w:val="16"/>
              </w:rPr>
              <w:t>Council</w:t>
            </w:r>
          </w:p>
        </w:tc>
        <w:tc>
          <w:tcPr>
            <w:tcW w:w="723" w:type="pct"/>
          </w:tcPr>
          <w:p w:rsidR="007B3ADD" w:rsidRPr="00161EBE" w:rsidRDefault="007B3ADD" w:rsidP="00FD4282">
            <w:pPr>
              <w:rPr>
                <w:rFonts w:ascii="Arial" w:hAnsi="Arial" w:cs="Arial"/>
                <w:sz w:val="16"/>
                <w:szCs w:val="16"/>
              </w:rPr>
            </w:pPr>
            <w:r>
              <w:rPr>
                <w:rFonts w:ascii="Arial" w:hAnsi="Arial" w:cs="Arial"/>
                <w:sz w:val="16"/>
                <w:szCs w:val="16"/>
              </w:rPr>
              <w:t>C09.23.1.2.1.4</w:t>
            </w:r>
          </w:p>
        </w:tc>
        <w:tc>
          <w:tcPr>
            <w:tcW w:w="619" w:type="pct"/>
          </w:tcPr>
          <w:p w:rsidR="007B3ADD" w:rsidRPr="00161EBE" w:rsidRDefault="007B3ADD" w:rsidP="00FD4282">
            <w:pPr>
              <w:rPr>
                <w:rFonts w:ascii="Arial" w:hAnsi="Arial" w:cs="Arial"/>
                <w:sz w:val="16"/>
                <w:szCs w:val="16"/>
              </w:rPr>
            </w:pPr>
            <w:r w:rsidRPr="00161EBE">
              <w:rPr>
                <w:rFonts w:ascii="Arial" w:hAnsi="Arial" w:cs="Arial"/>
                <w:sz w:val="16"/>
                <w:szCs w:val="16"/>
              </w:rPr>
              <w:t>D/254/09</w:t>
            </w:r>
          </w:p>
        </w:tc>
        <w:tc>
          <w:tcPr>
            <w:tcW w:w="707" w:type="pct"/>
          </w:tcPr>
          <w:p w:rsidR="007B3ADD" w:rsidRPr="00161EBE" w:rsidRDefault="007B3ADD" w:rsidP="00FD4282">
            <w:pPr>
              <w:rPr>
                <w:rFonts w:ascii="Arial" w:hAnsi="Arial" w:cs="Arial"/>
                <w:sz w:val="16"/>
                <w:szCs w:val="16"/>
              </w:rPr>
            </w:pPr>
            <w:r>
              <w:rPr>
                <w:rFonts w:ascii="Arial" w:hAnsi="Arial" w:cs="Arial"/>
                <w:sz w:val="16"/>
                <w:szCs w:val="16"/>
              </w:rPr>
              <w:t>biennial</w:t>
            </w: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681" w:type="pct"/>
          </w:tcPr>
          <w:p w:rsidR="007B3ADD" w:rsidRPr="00161EBE" w:rsidRDefault="007B3ADD" w:rsidP="00D03F6B">
            <w:pPr>
              <w:jc w:val="both"/>
              <w:rPr>
                <w:rFonts w:ascii="Arial" w:hAnsi="Arial" w:cs="Arial"/>
                <w:b/>
                <w:sz w:val="16"/>
                <w:szCs w:val="16"/>
              </w:rPr>
            </w:pPr>
          </w:p>
        </w:tc>
        <w:tc>
          <w:tcPr>
            <w:tcW w:w="723" w:type="pct"/>
            <w:gridSpan w:val="2"/>
          </w:tcPr>
          <w:p w:rsidR="007B3ADD" w:rsidRPr="00161EBE" w:rsidRDefault="007B3ADD" w:rsidP="00D03F6B">
            <w:pPr>
              <w:jc w:val="both"/>
              <w:rPr>
                <w:rFonts w:ascii="Arial" w:hAnsi="Arial" w:cs="Arial"/>
                <w:b/>
                <w:sz w:val="16"/>
                <w:szCs w:val="16"/>
              </w:rPr>
            </w:pPr>
          </w:p>
        </w:tc>
        <w:tc>
          <w:tcPr>
            <w:tcW w:w="825" w:type="pct"/>
          </w:tcPr>
          <w:p w:rsidR="007B3ADD" w:rsidRPr="00161EBE" w:rsidRDefault="007B3ADD" w:rsidP="00D03F6B">
            <w:pPr>
              <w:jc w:val="both"/>
              <w:rPr>
                <w:rFonts w:ascii="Arial" w:hAnsi="Arial" w:cs="Arial"/>
                <w:b/>
                <w:sz w:val="16"/>
                <w:szCs w:val="16"/>
              </w:rPr>
            </w:pPr>
          </w:p>
        </w:tc>
        <w:tc>
          <w:tcPr>
            <w:tcW w:w="722" w:type="pct"/>
            <w:gridSpan w:val="3"/>
          </w:tcPr>
          <w:p w:rsidR="007B3ADD" w:rsidRPr="00161EBE" w:rsidRDefault="007B3ADD" w:rsidP="00FD4282">
            <w:pPr>
              <w:rPr>
                <w:rFonts w:ascii="Arial" w:hAnsi="Arial" w:cs="Arial"/>
                <w:b/>
                <w:sz w:val="16"/>
                <w:szCs w:val="16"/>
              </w:rPr>
            </w:pPr>
          </w:p>
        </w:tc>
        <w:tc>
          <w:tcPr>
            <w:tcW w:w="723" w:type="pct"/>
          </w:tcPr>
          <w:p w:rsidR="007B3ADD" w:rsidRPr="00161EBE" w:rsidRDefault="007B3ADD" w:rsidP="00FD4282">
            <w:pPr>
              <w:rPr>
                <w:rFonts w:ascii="Arial" w:hAnsi="Arial" w:cs="Arial"/>
                <w:b/>
                <w:sz w:val="16"/>
                <w:szCs w:val="16"/>
              </w:rPr>
            </w:pPr>
          </w:p>
        </w:tc>
        <w:tc>
          <w:tcPr>
            <w:tcW w:w="619" w:type="pct"/>
          </w:tcPr>
          <w:p w:rsidR="007B3ADD" w:rsidRPr="00161EBE" w:rsidRDefault="007B3ADD" w:rsidP="00FD4282">
            <w:pPr>
              <w:rPr>
                <w:rFonts w:ascii="Arial" w:hAnsi="Arial" w:cs="Arial"/>
                <w:b/>
                <w:sz w:val="16"/>
                <w:szCs w:val="16"/>
              </w:rPr>
            </w:pPr>
          </w:p>
        </w:tc>
        <w:tc>
          <w:tcPr>
            <w:tcW w:w="707" w:type="pct"/>
          </w:tcPr>
          <w:p w:rsidR="007B3ADD" w:rsidRPr="00161EBE" w:rsidRDefault="007B3ADD" w:rsidP="00FD4282">
            <w:pPr>
              <w:rPr>
                <w:rFonts w:ascii="Arial" w:hAnsi="Arial" w:cs="Arial"/>
                <w:b/>
                <w:sz w:val="16"/>
                <w:szCs w:val="16"/>
              </w:rPr>
            </w:pPr>
          </w:p>
        </w:tc>
      </w:tr>
      <w:tr w:rsidR="007B3ADD" w:rsidRPr="00161EBE" w:rsidTr="00D03F6B">
        <w:tc>
          <w:tcPr>
            <w:tcW w:w="5000" w:type="pct"/>
            <w:gridSpan w:val="10"/>
            <w:shd w:val="clear" w:color="auto" w:fill="E6E6E6"/>
          </w:tcPr>
          <w:p w:rsidR="007B3ADD" w:rsidRPr="00161EBE" w:rsidRDefault="007B3ADD" w:rsidP="00FD4282">
            <w:pPr>
              <w:rPr>
                <w:rFonts w:ascii="Arial" w:hAnsi="Arial" w:cs="Arial"/>
                <w:b/>
              </w:rPr>
            </w:pPr>
            <w:r w:rsidRPr="00161EBE">
              <w:rPr>
                <w:rFonts w:ascii="Arial" w:hAnsi="Arial" w:cs="Arial"/>
                <w:b/>
                <w:i/>
              </w:rPr>
              <w:t>For office use only</w:t>
            </w:r>
          </w:p>
        </w:tc>
      </w:tr>
      <w:tr w:rsidR="007B3ADD" w:rsidRPr="00161EBE" w:rsidTr="00D03F6B">
        <w:tc>
          <w:tcPr>
            <w:tcW w:w="2500" w:type="pct"/>
            <w:gridSpan w:val="5"/>
            <w:shd w:val="clear" w:color="auto" w:fill="E6E6E6"/>
          </w:tcPr>
          <w:p w:rsidR="007B3ADD" w:rsidRPr="00161EBE" w:rsidRDefault="007B3ADD" w:rsidP="00FD4282">
            <w:pPr>
              <w:rPr>
                <w:rFonts w:ascii="Arial" w:hAnsi="Arial" w:cs="Arial"/>
                <w:b/>
                <w:i/>
              </w:rPr>
            </w:pPr>
            <w:r w:rsidRPr="00161EBE">
              <w:rPr>
                <w:rFonts w:ascii="Arial" w:hAnsi="Arial" w:cs="Arial"/>
                <w:b/>
              </w:rPr>
              <w:t>SUBJECT</w:t>
            </w:r>
            <w:r w:rsidRPr="00161EBE">
              <w:rPr>
                <w:rFonts w:ascii="Arial" w:hAnsi="Arial" w:cs="Arial"/>
              </w:rPr>
              <w:t xml:space="preserve"> (Broad policy field):</w:t>
            </w:r>
          </w:p>
        </w:tc>
        <w:tc>
          <w:tcPr>
            <w:tcW w:w="2500" w:type="pct"/>
            <w:gridSpan w:val="5"/>
            <w:shd w:val="clear" w:color="auto" w:fill="E6E6E6"/>
          </w:tcPr>
          <w:p w:rsidR="007B3ADD" w:rsidRPr="00161EBE" w:rsidRDefault="007B3ADD" w:rsidP="00FD4282">
            <w:pPr>
              <w:rPr>
                <w:rFonts w:ascii="Arial" w:hAnsi="Arial" w:cs="Arial"/>
                <w:sz w:val="20"/>
                <w:szCs w:val="20"/>
              </w:rPr>
            </w:pPr>
            <w:r w:rsidRPr="00161EBE">
              <w:rPr>
                <w:rFonts w:ascii="Arial" w:hAnsi="Arial" w:cs="Arial"/>
                <w:sz w:val="20"/>
                <w:szCs w:val="20"/>
              </w:rPr>
              <w:t>Organisational Transformation and Equity</w:t>
            </w:r>
          </w:p>
        </w:tc>
      </w:tr>
      <w:tr w:rsidR="007B3ADD" w:rsidRPr="00161EBE" w:rsidTr="00D03F6B">
        <w:tc>
          <w:tcPr>
            <w:tcW w:w="2500" w:type="pct"/>
            <w:gridSpan w:val="5"/>
            <w:shd w:val="clear" w:color="auto" w:fill="E6E6E6"/>
          </w:tcPr>
          <w:p w:rsidR="007B3ADD" w:rsidRPr="00161EBE" w:rsidRDefault="007B3ADD" w:rsidP="00FD4282">
            <w:pPr>
              <w:rPr>
                <w:rFonts w:ascii="Arial" w:hAnsi="Arial" w:cs="Arial"/>
                <w:b/>
                <w:i/>
              </w:rPr>
            </w:pPr>
            <w:r w:rsidRPr="00161EBE">
              <w:rPr>
                <w:rFonts w:ascii="Arial" w:hAnsi="Arial" w:cs="Arial"/>
                <w:b/>
              </w:rPr>
              <w:t>SUBJECT NUMBER</w:t>
            </w:r>
            <w:r w:rsidRPr="00161EBE">
              <w:rPr>
                <w:rFonts w:ascii="Arial" w:hAnsi="Arial" w:cs="Arial"/>
              </w:rPr>
              <w:t>:</w:t>
            </w:r>
          </w:p>
        </w:tc>
        <w:tc>
          <w:tcPr>
            <w:tcW w:w="2500" w:type="pct"/>
            <w:gridSpan w:val="5"/>
            <w:shd w:val="clear" w:color="auto" w:fill="E6E6E6"/>
          </w:tcPr>
          <w:p w:rsidR="007B3ADD" w:rsidRPr="00161EBE" w:rsidRDefault="007B3ADD" w:rsidP="00FD4282">
            <w:pPr>
              <w:rPr>
                <w:rFonts w:ascii="Arial" w:hAnsi="Arial" w:cs="Arial"/>
                <w:sz w:val="20"/>
                <w:szCs w:val="20"/>
              </w:rPr>
            </w:pPr>
            <w:r w:rsidRPr="00161EBE">
              <w:rPr>
                <w:rFonts w:ascii="Arial" w:hAnsi="Arial" w:cs="Arial"/>
                <w:sz w:val="20"/>
                <w:szCs w:val="20"/>
              </w:rPr>
              <w:t>700</w:t>
            </w:r>
          </w:p>
        </w:tc>
      </w:tr>
      <w:tr w:rsidR="007B3ADD" w:rsidRPr="00161EBE" w:rsidTr="00D03F6B">
        <w:tc>
          <w:tcPr>
            <w:tcW w:w="2500" w:type="pct"/>
            <w:gridSpan w:val="5"/>
            <w:shd w:val="clear" w:color="auto" w:fill="E6E6E6"/>
          </w:tcPr>
          <w:p w:rsidR="007B3ADD" w:rsidRPr="00161EBE" w:rsidRDefault="007B3ADD" w:rsidP="00FD4282">
            <w:pPr>
              <w:rPr>
                <w:rFonts w:ascii="Arial" w:hAnsi="Arial" w:cs="Arial"/>
                <w:b/>
                <w:i/>
              </w:rPr>
            </w:pPr>
            <w:r w:rsidRPr="00161EBE">
              <w:rPr>
                <w:rFonts w:ascii="Arial" w:hAnsi="Arial" w:cs="Arial"/>
                <w:b/>
              </w:rPr>
              <w:t>CATEGORY</w:t>
            </w:r>
            <w:r w:rsidRPr="00161EBE">
              <w:rPr>
                <w:rFonts w:ascii="Arial" w:hAnsi="Arial" w:cs="Arial"/>
              </w:rPr>
              <w:t xml:space="preserve"> (Policy sub-field):</w:t>
            </w:r>
          </w:p>
        </w:tc>
        <w:tc>
          <w:tcPr>
            <w:tcW w:w="2500" w:type="pct"/>
            <w:gridSpan w:val="5"/>
            <w:shd w:val="clear" w:color="auto" w:fill="E6E6E6"/>
          </w:tcPr>
          <w:p w:rsidR="007B3ADD" w:rsidRPr="00161EBE" w:rsidRDefault="007B3ADD" w:rsidP="00FD4282">
            <w:pPr>
              <w:rPr>
                <w:rFonts w:ascii="Arial" w:hAnsi="Arial" w:cs="Arial"/>
                <w:sz w:val="20"/>
                <w:szCs w:val="20"/>
              </w:rPr>
            </w:pPr>
            <w:r w:rsidRPr="00161EBE">
              <w:rPr>
                <w:rFonts w:ascii="Arial" w:hAnsi="Arial" w:cs="Arial"/>
                <w:sz w:val="20"/>
                <w:szCs w:val="20"/>
              </w:rPr>
              <w:t>Transformation and Equity</w:t>
            </w:r>
          </w:p>
        </w:tc>
      </w:tr>
      <w:tr w:rsidR="007B3ADD" w:rsidRPr="00161EBE" w:rsidTr="00D03F6B">
        <w:tc>
          <w:tcPr>
            <w:tcW w:w="2500" w:type="pct"/>
            <w:gridSpan w:val="5"/>
            <w:shd w:val="clear" w:color="auto" w:fill="E6E6E6"/>
          </w:tcPr>
          <w:p w:rsidR="007B3ADD" w:rsidRPr="00161EBE" w:rsidRDefault="007B3ADD" w:rsidP="00FD4282">
            <w:pPr>
              <w:rPr>
                <w:rFonts w:ascii="Arial" w:hAnsi="Arial" w:cs="Arial"/>
                <w:b/>
              </w:rPr>
            </w:pPr>
            <w:r w:rsidRPr="00161EBE">
              <w:rPr>
                <w:rFonts w:ascii="Arial" w:hAnsi="Arial" w:cs="Arial"/>
                <w:b/>
              </w:rPr>
              <w:t>CATEGORY NUMBER</w:t>
            </w:r>
            <w:r w:rsidRPr="00161EBE">
              <w:rPr>
                <w:rFonts w:ascii="Arial" w:hAnsi="Arial" w:cs="Arial"/>
              </w:rPr>
              <w:t>:</w:t>
            </w:r>
          </w:p>
        </w:tc>
        <w:tc>
          <w:tcPr>
            <w:tcW w:w="2500" w:type="pct"/>
            <w:gridSpan w:val="5"/>
            <w:shd w:val="clear" w:color="auto" w:fill="E6E6E6"/>
          </w:tcPr>
          <w:p w:rsidR="007B3ADD" w:rsidRPr="00161EBE" w:rsidRDefault="007B3ADD" w:rsidP="00FD4282">
            <w:pPr>
              <w:rPr>
                <w:rFonts w:ascii="Arial" w:hAnsi="Arial" w:cs="Arial"/>
                <w:sz w:val="20"/>
                <w:szCs w:val="20"/>
              </w:rPr>
            </w:pPr>
            <w:r w:rsidRPr="00161EBE">
              <w:rPr>
                <w:rFonts w:ascii="Arial" w:hAnsi="Arial" w:cs="Arial"/>
                <w:sz w:val="20"/>
                <w:szCs w:val="20"/>
              </w:rPr>
              <w:t>701</w:t>
            </w:r>
          </w:p>
        </w:tc>
      </w:tr>
      <w:tr w:rsidR="007B3ADD" w:rsidRPr="00161EBE" w:rsidTr="00D03F6B">
        <w:tc>
          <w:tcPr>
            <w:tcW w:w="2500" w:type="pct"/>
            <w:gridSpan w:val="5"/>
            <w:shd w:val="clear" w:color="auto" w:fill="E6E6E6"/>
          </w:tcPr>
          <w:p w:rsidR="007B3ADD" w:rsidRPr="00161EBE" w:rsidRDefault="007B3ADD" w:rsidP="00FD4282">
            <w:pPr>
              <w:rPr>
                <w:rFonts w:ascii="Arial" w:hAnsi="Arial" w:cs="Arial"/>
                <w:b/>
              </w:rPr>
            </w:pPr>
            <w:r w:rsidRPr="00161EBE">
              <w:rPr>
                <w:rFonts w:ascii="Arial" w:hAnsi="Arial" w:cs="Arial"/>
                <w:b/>
              </w:rPr>
              <w:t>IRC NUMBER</w:t>
            </w:r>
            <w:r w:rsidRPr="00161EBE">
              <w:rPr>
                <w:rFonts w:ascii="Arial" w:hAnsi="Arial" w:cs="Arial"/>
              </w:rPr>
              <w:t>:</w:t>
            </w:r>
          </w:p>
        </w:tc>
        <w:tc>
          <w:tcPr>
            <w:tcW w:w="2500" w:type="pct"/>
            <w:gridSpan w:val="5"/>
            <w:shd w:val="clear" w:color="auto" w:fill="E6E6E6"/>
          </w:tcPr>
          <w:p w:rsidR="007B3ADD" w:rsidRPr="00161EBE" w:rsidRDefault="007B3ADD" w:rsidP="00FD4282">
            <w:pPr>
              <w:rPr>
                <w:rFonts w:ascii="Arial" w:hAnsi="Arial" w:cs="Arial"/>
                <w:sz w:val="20"/>
                <w:szCs w:val="20"/>
              </w:rPr>
            </w:pPr>
            <w:r>
              <w:rPr>
                <w:rFonts w:ascii="Arial" w:hAnsi="Arial" w:cs="Arial"/>
                <w:sz w:val="20"/>
                <w:szCs w:val="20"/>
              </w:rPr>
              <w:t>701.07</w:t>
            </w:r>
          </w:p>
        </w:tc>
      </w:tr>
    </w:tbl>
    <w:p w:rsidR="007B3ADD" w:rsidRPr="00332CC8" w:rsidRDefault="007B3ADD" w:rsidP="00D03F6B">
      <w:pPr>
        <w:spacing w:before="120"/>
        <w:ind w:left="-782"/>
        <w:jc w:val="both"/>
        <w:rPr>
          <w:sz w:val="20"/>
          <w:szCs w:val="20"/>
        </w:rPr>
      </w:pPr>
    </w:p>
    <w:p w:rsidR="007B3ADD" w:rsidRDefault="007B3ADD" w:rsidP="007A5285">
      <w:pPr>
        <w:jc w:val="both"/>
        <w:rPr>
          <w:rFonts w:ascii="Arial Narrow" w:hAnsi="Arial Narrow"/>
          <w:b/>
          <w:sz w:val="50"/>
          <w:szCs w:val="50"/>
        </w:rPr>
      </w:pPr>
    </w:p>
    <w:p w:rsidR="007B3ADD" w:rsidRDefault="007B3ADD" w:rsidP="007A5285">
      <w:pPr>
        <w:jc w:val="both"/>
        <w:rPr>
          <w:rFonts w:ascii="Arial Narrow" w:hAnsi="Arial Narrow"/>
          <w:b/>
          <w:sz w:val="50"/>
          <w:szCs w:val="50"/>
        </w:rPr>
      </w:pPr>
    </w:p>
    <w:p w:rsidR="007B3ADD" w:rsidRPr="00161EBE" w:rsidRDefault="007B3ADD" w:rsidP="00AD384E">
      <w:pPr>
        <w:jc w:val="center"/>
        <w:rPr>
          <w:rFonts w:ascii="Arial" w:hAnsi="Arial" w:cs="Times New Roman"/>
          <w:b/>
          <w:sz w:val="28"/>
          <w:szCs w:val="28"/>
        </w:rPr>
      </w:pPr>
      <w:smartTag w:uri="urn:schemas-microsoft-com:office:smarttags" w:element="PlaceName">
        <w:smartTag w:uri="urn:schemas-microsoft-com:office:smarttags" w:element="place">
          <w:smartTag w:uri="urn:schemas-microsoft-com:office:smarttags" w:element="PlaceName">
            <w:r w:rsidRPr="00161EBE">
              <w:rPr>
                <w:rFonts w:ascii="Arial" w:hAnsi="Arial" w:cs="Times New Roman"/>
                <w:b/>
                <w:sz w:val="28"/>
                <w:szCs w:val="28"/>
              </w:rPr>
              <w:t>NELSON</w:t>
            </w:r>
          </w:smartTag>
          <w:r w:rsidRPr="00161EBE">
            <w:rPr>
              <w:rFonts w:ascii="Arial" w:hAnsi="Arial" w:cs="Times New Roman"/>
              <w:b/>
              <w:sz w:val="28"/>
              <w:szCs w:val="28"/>
            </w:rPr>
            <w:t xml:space="preserve"> </w:t>
          </w:r>
          <w:smartTag w:uri="urn:schemas-microsoft-com:office:smarttags" w:element="PlaceName">
            <w:r w:rsidRPr="00161EBE">
              <w:rPr>
                <w:rFonts w:ascii="Arial" w:hAnsi="Arial" w:cs="Times New Roman"/>
                <w:b/>
                <w:sz w:val="28"/>
                <w:szCs w:val="28"/>
              </w:rPr>
              <w:t>MANDELA</w:t>
            </w:r>
          </w:smartTag>
          <w:r w:rsidRPr="00161EBE">
            <w:rPr>
              <w:rFonts w:ascii="Arial" w:hAnsi="Arial" w:cs="Times New Roman"/>
              <w:b/>
              <w:sz w:val="28"/>
              <w:szCs w:val="28"/>
            </w:rPr>
            <w:t xml:space="preserve"> </w:t>
          </w:r>
          <w:smartTag w:uri="urn:schemas-microsoft-com:office:smarttags" w:element="PlaceName">
            <w:r w:rsidRPr="00161EBE">
              <w:rPr>
                <w:rFonts w:ascii="Arial" w:hAnsi="Arial" w:cs="Times New Roman"/>
                <w:b/>
                <w:sz w:val="28"/>
                <w:szCs w:val="28"/>
              </w:rPr>
              <w:t>METROPOLITAN</w:t>
            </w:r>
          </w:smartTag>
          <w:r w:rsidRPr="00161EBE">
            <w:rPr>
              <w:rFonts w:ascii="Arial" w:hAnsi="Arial" w:cs="Times New Roman"/>
              <w:b/>
              <w:sz w:val="28"/>
              <w:szCs w:val="28"/>
            </w:rPr>
            <w:t xml:space="preserve"> </w:t>
          </w:r>
          <w:smartTag w:uri="urn:schemas-microsoft-com:office:smarttags" w:element="PlaceType">
            <w:r w:rsidRPr="00161EBE">
              <w:rPr>
                <w:rFonts w:ascii="Arial" w:hAnsi="Arial" w:cs="Times New Roman"/>
                <w:b/>
                <w:sz w:val="28"/>
                <w:szCs w:val="28"/>
              </w:rPr>
              <w:t>UNIVERSITY</w:t>
            </w:r>
          </w:smartTag>
        </w:smartTag>
      </w:smartTag>
    </w:p>
    <w:p w:rsidR="007B3ADD" w:rsidRDefault="007B3ADD" w:rsidP="00AD384E">
      <w:pPr>
        <w:jc w:val="center"/>
        <w:rPr>
          <w:rFonts w:ascii="Arial" w:hAnsi="Arial" w:cs="Times New Roman"/>
          <w:b/>
          <w:sz w:val="24"/>
          <w:szCs w:val="24"/>
        </w:rPr>
      </w:pPr>
    </w:p>
    <w:p w:rsidR="007B3ADD" w:rsidRPr="00161EBE" w:rsidRDefault="007B3ADD" w:rsidP="00AD384E">
      <w:pPr>
        <w:jc w:val="center"/>
        <w:rPr>
          <w:rFonts w:ascii="Arial" w:hAnsi="Arial"/>
          <w:b/>
          <w:caps/>
          <w:sz w:val="28"/>
          <w:szCs w:val="28"/>
        </w:rPr>
      </w:pPr>
      <w:r w:rsidRPr="00161EBE">
        <w:rPr>
          <w:rFonts w:ascii="Arial" w:hAnsi="Arial"/>
          <w:b/>
          <w:caps/>
          <w:sz w:val="28"/>
          <w:szCs w:val="28"/>
        </w:rPr>
        <w:t>Policy on Religion / Belief</w:t>
      </w:r>
      <w:r>
        <w:rPr>
          <w:rFonts w:ascii="Arial" w:hAnsi="Arial"/>
          <w:b/>
          <w:caps/>
          <w:sz w:val="28"/>
          <w:szCs w:val="28"/>
        </w:rPr>
        <w:t xml:space="preserve"> / opinion</w:t>
      </w:r>
    </w:p>
    <w:p w:rsidR="007B3ADD" w:rsidRDefault="007B3ADD" w:rsidP="007A5285">
      <w:pPr>
        <w:tabs>
          <w:tab w:val="left" w:pos="-709"/>
          <w:tab w:val="left" w:pos="709"/>
          <w:tab w:val="left" w:pos="1418"/>
          <w:tab w:val="left" w:pos="2126"/>
          <w:tab w:val="left" w:pos="2835"/>
          <w:tab w:val="left" w:pos="3544"/>
          <w:tab w:val="left" w:pos="4253"/>
          <w:tab w:val="left" w:pos="4961"/>
          <w:tab w:val="left" w:pos="5670"/>
        </w:tabs>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633"/>
      </w:tblGrid>
      <w:tr w:rsidR="007B3ADD" w:rsidRPr="00161EBE">
        <w:tc>
          <w:tcPr>
            <w:tcW w:w="9117" w:type="dxa"/>
            <w:gridSpan w:val="2"/>
            <w:shd w:val="clear" w:color="auto" w:fill="A0A0A0"/>
          </w:tcPr>
          <w:p w:rsidR="007B3ADD" w:rsidRPr="00161EBE" w:rsidRDefault="007B3ADD" w:rsidP="00161EBE">
            <w:pPr>
              <w:jc w:val="center"/>
              <w:rPr>
                <w:rFonts w:ascii="Arial" w:hAnsi="Arial" w:cs="Arial"/>
                <w:b/>
                <w:smallCaps/>
                <w:color w:val="FFFFFF"/>
              </w:rPr>
            </w:pPr>
            <w:r w:rsidRPr="00161EBE">
              <w:rPr>
                <w:rFonts w:ascii="Arial" w:hAnsi="Arial" w:cs="Arial"/>
                <w:b/>
                <w:smallCaps/>
                <w:color w:val="FFFFFF"/>
              </w:rPr>
              <w:t>Items contained in this Policy</w:t>
            </w:r>
          </w:p>
        </w:tc>
      </w:tr>
      <w:tr w:rsidR="007B3ADD" w:rsidRPr="00161EBE" w:rsidTr="00161EBE">
        <w:trPr>
          <w:trHeight w:hRule="exact" w:val="227"/>
        </w:trPr>
        <w:tc>
          <w:tcPr>
            <w:tcW w:w="484" w:type="dxa"/>
            <w:vAlign w:val="center"/>
          </w:tcPr>
          <w:p w:rsidR="007B3ADD" w:rsidRPr="00161EBE" w:rsidRDefault="007B3ADD" w:rsidP="00586F7F">
            <w:pPr>
              <w:jc w:val="both"/>
              <w:rPr>
                <w:rFonts w:ascii="Arial" w:hAnsi="Arial" w:cs="Arial"/>
              </w:rPr>
            </w:pPr>
            <w:r w:rsidRPr="00161EBE">
              <w:rPr>
                <w:rFonts w:ascii="Arial" w:hAnsi="Arial" w:cs="Arial"/>
              </w:rPr>
              <w:t>1.</w:t>
            </w:r>
          </w:p>
        </w:tc>
        <w:tc>
          <w:tcPr>
            <w:tcW w:w="8633" w:type="dxa"/>
            <w:vAlign w:val="center"/>
          </w:tcPr>
          <w:p w:rsidR="007B3ADD" w:rsidRPr="00161EBE" w:rsidRDefault="007B3ADD" w:rsidP="00586F7F">
            <w:pPr>
              <w:jc w:val="both"/>
              <w:rPr>
                <w:rFonts w:ascii="Arial" w:hAnsi="Arial" w:cs="Arial"/>
              </w:rPr>
            </w:pPr>
            <w:r w:rsidRPr="00161EBE">
              <w:rPr>
                <w:rFonts w:ascii="Arial" w:hAnsi="Arial" w:cs="Arial"/>
              </w:rPr>
              <w:t>Preamble</w:t>
            </w:r>
          </w:p>
        </w:tc>
      </w:tr>
      <w:tr w:rsidR="007B3ADD" w:rsidRPr="00161EBE" w:rsidTr="00161EBE">
        <w:trPr>
          <w:trHeight w:hRule="exact" w:val="227"/>
        </w:trPr>
        <w:tc>
          <w:tcPr>
            <w:tcW w:w="484" w:type="dxa"/>
            <w:vAlign w:val="center"/>
          </w:tcPr>
          <w:p w:rsidR="007B3ADD" w:rsidRPr="00161EBE" w:rsidRDefault="007B3ADD" w:rsidP="00042E81">
            <w:pPr>
              <w:jc w:val="both"/>
              <w:rPr>
                <w:rFonts w:ascii="Arial" w:hAnsi="Arial" w:cs="Arial"/>
              </w:rPr>
            </w:pPr>
            <w:r w:rsidRPr="00161EBE">
              <w:rPr>
                <w:rFonts w:ascii="Arial" w:hAnsi="Arial" w:cs="Arial"/>
              </w:rPr>
              <w:t>2.</w:t>
            </w:r>
          </w:p>
        </w:tc>
        <w:tc>
          <w:tcPr>
            <w:tcW w:w="8633" w:type="dxa"/>
            <w:vAlign w:val="center"/>
          </w:tcPr>
          <w:p w:rsidR="007B3ADD" w:rsidRPr="00161EBE" w:rsidRDefault="007B3ADD" w:rsidP="00042E81">
            <w:pPr>
              <w:jc w:val="both"/>
              <w:rPr>
                <w:rFonts w:ascii="Arial" w:hAnsi="Arial" w:cs="Arial"/>
              </w:rPr>
            </w:pPr>
            <w:r w:rsidRPr="00161EBE">
              <w:rPr>
                <w:rFonts w:ascii="Arial" w:hAnsi="Arial" w:cs="Arial"/>
              </w:rPr>
              <w:t xml:space="preserve">Definitions </w:t>
            </w:r>
          </w:p>
        </w:tc>
      </w:tr>
      <w:tr w:rsidR="007B3ADD" w:rsidRPr="00161EBE" w:rsidTr="00161EBE">
        <w:trPr>
          <w:trHeight w:hRule="exact" w:val="227"/>
        </w:trPr>
        <w:tc>
          <w:tcPr>
            <w:tcW w:w="484" w:type="dxa"/>
            <w:vAlign w:val="center"/>
          </w:tcPr>
          <w:p w:rsidR="007B3ADD" w:rsidRPr="00161EBE" w:rsidRDefault="007B3ADD" w:rsidP="00042E81">
            <w:pPr>
              <w:jc w:val="both"/>
              <w:rPr>
                <w:rFonts w:ascii="Arial" w:hAnsi="Arial" w:cs="Arial"/>
              </w:rPr>
            </w:pPr>
            <w:r w:rsidRPr="00161EBE">
              <w:rPr>
                <w:rFonts w:ascii="Arial" w:hAnsi="Arial" w:cs="Arial"/>
              </w:rPr>
              <w:t>3.</w:t>
            </w:r>
          </w:p>
        </w:tc>
        <w:tc>
          <w:tcPr>
            <w:tcW w:w="8633" w:type="dxa"/>
            <w:vAlign w:val="center"/>
          </w:tcPr>
          <w:p w:rsidR="007B3ADD" w:rsidRPr="00161EBE" w:rsidRDefault="007B3ADD" w:rsidP="00042E81">
            <w:pPr>
              <w:jc w:val="both"/>
              <w:rPr>
                <w:rFonts w:ascii="Arial" w:hAnsi="Arial" w:cs="Arial"/>
              </w:rPr>
            </w:pPr>
            <w:r w:rsidRPr="00161EBE">
              <w:rPr>
                <w:rFonts w:ascii="Arial" w:hAnsi="Arial" w:cs="Arial"/>
              </w:rPr>
              <w:t>Regulatory Framework</w:t>
            </w:r>
          </w:p>
        </w:tc>
      </w:tr>
      <w:tr w:rsidR="007B3ADD" w:rsidRPr="00161EBE" w:rsidTr="00161EBE">
        <w:trPr>
          <w:trHeight w:hRule="exact" w:val="227"/>
        </w:trPr>
        <w:tc>
          <w:tcPr>
            <w:tcW w:w="484" w:type="dxa"/>
            <w:vAlign w:val="center"/>
          </w:tcPr>
          <w:p w:rsidR="007B3ADD" w:rsidRPr="00161EBE" w:rsidRDefault="007B3ADD" w:rsidP="000744D3">
            <w:pPr>
              <w:jc w:val="both"/>
              <w:rPr>
                <w:rFonts w:ascii="Arial" w:hAnsi="Arial" w:cs="Arial"/>
              </w:rPr>
            </w:pPr>
            <w:r w:rsidRPr="00161EBE">
              <w:rPr>
                <w:rFonts w:ascii="Arial" w:hAnsi="Arial" w:cs="Arial"/>
              </w:rPr>
              <w:t>4.</w:t>
            </w:r>
          </w:p>
        </w:tc>
        <w:tc>
          <w:tcPr>
            <w:tcW w:w="8633" w:type="dxa"/>
            <w:vAlign w:val="center"/>
          </w:tcPr>
          <w:p w:rsidR="007B3ADD" w:rsidRPr="00161EBE" w:rsidRDefault="007B3ADD" w:rsidP="00586F7F">
            <w:pPr>
              <w:jc w:val="both"/>
              <w:rPr>
                <w:rFonts w:ascii="Arial" w:hAnsi="Arial" w:cs="Arial"/>
              </w:rPr>
            </w:pPr>
            <w:r w:rsidRPr="00161EBE">
              <w:rPr>
                <w:rFonts w:ascii="Arial" w:hAnsi="Arial" w:cs="Arial"/>
              </w:rPr>
              <w:t xml:space="preserve">Scope of the policy </w:t>
            </w:r>
          </w:p>
        </w:tc>
      </w:tr>
      <w:tr w:rsidR="007B3ADD" w:rsidRPr="00161EBE" w:rsidTr="00161EBE">
        <w:trPr>
          <w:trHeight w:hRule="exact" w:val="227"/>
        </w:trPr>
        <w:tc>
          <w:tcPr>
            <w:tcW w:w="484" w:type="dxa"/>
            <w:vAlign w:val="center"/>
          </w:tcPr>
          <w:p w:rsidR="007B3ADD" w:rsidRPr="00161EBE" w:rsidRDefault="007B3ADD" w:rsidP="000744D3">
            <w:pPr>
              <w:jc w:val="both"/>
              <w:rPr>
                <w:rFonts w:ascii="Arial" w:hAnsi="Arial" w:cs="Arial"/>
              </w:rPr>
            </w:pPr>
            <w:r w:rsidRPr="00161EBE">
              <w:rPr>
                <w:rFonts w:ascii="Arial" w:hAnsi="Arial" w:cs="Arial"/>
              </w:rPr>
              <w:t>5.</w:t>
            </w:r>
          </w:p>
        </w:tc>
        <w:tc>
          <w:tcPr>
            <w:tcW w:w="8633" w:type="dxa"/>
            <w:vAlign w:val="center"/>
          </w:tcPr>
          <w:p w:rsidR="007B3ADD" w:rsidRPr="00161EBE" w:rsidRDefault="007B3ADD" w:rsidP="00586F7F">
            <w:pPr>
              <w:jc w:val="both"/>
              <w:rPr>
                <w:rFonts w:ascii="Arial" w:hAnsi="Arial" w:cs="Arial"/>
              </w:rPr>
            </w:pPr>
            <w:r w:rsidRPr="00161EBE">
              <w:rPr>
                <w:rFonts w:ascii="Arial" w:hAnsi="Arial" w:cs="Arial"/>
              </w:rPr>
              <w:t>Main objectives of the policy</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6.</w:t>
            </w:r>
          </w:p>
        </w:tc>
        <w:tc>
          <w:tcPr>
            <w:tcW w:w="8633"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Principles / Values / Philosophy</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7.</w:t>
            </w:r>
          </w:p>
        </w:tc>
        <w:tc>
          <w:tcPr>
            <w:tcW w:w="8633"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z w:val="18"/>
                <w:szCs w:val="18"/>
              </w:rPr>
              <w:t xml:space="preserve">Reasonable accommodation </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8.</w:t>
            </w:r>
          </w:p>
        </w:tc>
        <w:tc>
          <w:tcPr>
            <w:tcW w:w="8633"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Protection of persons from unfair discrimination</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8.1</w:t>
            </w:r>
          </w:p>
        </w:tc>
        <w:tc>
          <w:tcPr>
            <w:tcW w:w="8633" w:type="dxa"/>
            <w:vAlign w:val="center"/>
          </w:tcPr>
          <w:p w:rsidR="007B3ADD" w:rsidRPr="00161EBE" w:rsidRDefault="007B3ADD" w:rsidP="00673A98">
            <w:pPr>
              <w:pStyle w:val="BodyTextIndent2"/>
              <w:ind w:left="0"/>
              <w:jc w:val="both"/>
              <w:rPr>
                <w:rFonts w:ascii="Arial" w:hAnsi="Arial" w:cs="Arial"/>
                <w:spacing w:val="4"/>
                <w:w w:val="102"/>
                <w:sz w:val="18"/>
                <w:szCs w:val="18"/>
              </w:rPr>
            </w:pPr>
            <w:r w:rsidRPr="00161EBE">
              <w:rPr>
                <w:rFonts w:ascii="Arial" w:hAnsi="Arial" w:cs="Arial"/>
                <w:sz w:val="18"/>
                <w:szCs w:val="18"/>
              </w:rPr>
              <w:t>Informal procedure: Unfair discrimination</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8.2</w:t>
            </w:r>
          </w:p>
        </w:tc>
        <w:tc>
          <w:tcPr>
            <w:tcW w:w="8633" w:type="dxa"/>
            <w:vAlign w:val="center"/>
          </w:tcPr>
          <w:p w:rsidR="007B3ADD" w:rsidRPr="00161EBE" w:rsidRDefault="007B3ADD" w:rsidP="00673A98">
            <w:pPr>
              <w:pStyle w:val="BodyTextIndent2"/>
              <w:ind w:left="0"/>
              <w:jc w:val="both"/>
              <w:rPr>
                <w:rFonts w:ascii="Arial" w:hAnsi="Arial" w:cs="Arial"/>
                <w:spacing w:val="4"/>
                <w:w w:val="102"/>
                <w:sz w:val="18"/>
                <w:szCs w:val="18"/>
              </w:rPr>
            </w:pPr>
            <w:r w:rsidRPr="00161EBE">
              <w:rPr>
                <w:rFonts w:ascii="Arial" w:hAnsi="Arial" w:cs="Arial"/>
                <w:sz w:val="18"/>
                <w:szCs w:val="18"/>
              </w:rPr>
              <w:t>Formal procedure: Unfair discrimination</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9.</w:t>
            </w:r>
          </w:p>
        </w:tc>
        <w:tc>
          <w:tcPr>
            <w:tcW w:w="8633" w:type="dxa"/>
            <w:vAlign w:val="center"/>
          </w:tcPr>
          <w:p w:rsidR="007B3ADD" w:rsidRPr="00161EBE" w:rsidRDefault="007B3ADD" w:rsidP="00673A98">
            <w:pPr>
              <w:pStyle w:val="BodyTextIndent2"/>
              <w:ind w:left="0"/>
              <w:jc w:val="both"/>
              <w:rPr>
                <w:rFonts w:ascii="Arial" w:hAnsi="Arial" w:cs="Arial"/>
                <w:spacing w:val="4"/>
                <w:w w:val="102"/>
                <w:sz w:val="18"/>
                <w:szCs w:val="18"/>
              </w:rPr>
            </w:pPr>
            <w:r w:rsidRPr="00161EBE">
              <w:rPr>
                <w:rFonts w:ascii="Arial" w:hAnsi="Arial" w:cs="Arial"/>
                <w:sz w:val="18"/>
                <w:szCs w:val="18"/>
              </w:rPr>
              <w:t>Monitoring and evaluation</w:t>
            </w:r>
          </w:p>
        </w:tc>
      </w:tr>
      <w:tr w:rsidR="007B3ADD" w:rsidRPr="00161EBE" w:rsidTr="00161EBE">
        <w:trPr>
          <w:trHeight w:hRule="exact" w:val="227"/>
        </w:trPr>
        <w:tc>
          <w:tcPr>
            <w:tcW w:w="484" w:type="dxa"/>
            <w:vAlign w:val="center"/>
          </w:tcPr>
          <w:p w:rsidR="007B3ADD" w:rsidRPr="00161EBE" w:rsidRDefault="007B3ADD" w:rsidP="000744D3">
            <w:pPr>
              <w:pStyle w:val="BodyTextIndent2"/>
              <w:ind w:left="0"/>
              <w:jc w:val="both"/>
              <w:rPr>
                <w:rFonts w:ascii="Arial" w:hAnsi="Arial" w:cs="Arial"/>
                <w:spacing w:val="4"/>
                <w:w w:val="102"/>
                <w:sz w:val="18"/>
                <w:szCs w:val="18"/>
              </w:rPr>
            </w:pPr>
            <w:r w:rsidRPr="00161EBE">
              <w:rPr>
                <w:rFonts w:ascii="Arial" w:hAnsi="Arial" w:cs="Arial"/>
                <w:spacing w:val="4"/>
                <w:w w:val="102"/>
                <w:sz w:val="18"/>
                <w:szCs w:val="18"/>
              </w:rPr>
              <w:t>10.</w:t>
            </w:r>
          </w:p>
        </w:tc>
        <w:tc>
          <w:tcPr>
            <w:tcW w:w="8633" w:type="dxa"/>
            <w:vAlign w:val="center"/>
          </w:tcPr>
          <w:p w:rsidR="007B3ADD" w:rsidRPr="00161EBE" w:rsidRDefault="007B3ADD" w:rsidP="00673A98">
            <w:pPr>
              <w:rPr>
                <w:rFonts w:ascii="Arial" w:hAnsi="Arial" w:cs="Arial"/>
                <w:spacing w:val="4"/>
                <w:w w:val="102"/>
              </w:rPr>
            </w:pPr>
            <w:r w:rsidRPr="00161EBE">
              <w:rPr>
                <w:rFonts w:ascii="Arial" w:hAnsi="Arial" w:cs="Arial"/>
              </w:rPr>
              <w:t>Policy review</w:t>
            </w:r>
          </w:p>
        </w:tc>
      </w:tr>
    </w:tbl>
    <w:p w:rsidR="007B3ADD" w:rsidRDefault="007B3ADD" w:rsidP="007A5285">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jc w:val="both"/>
        <w:rPr>
          <w:rFonts w:ascii="VAGRounded BT" w:hAnsi="VAGRounded BT"/>
          <w:sz w:val="21"/>
          <w:szCs w:val="21"/>
        </w:rPr>
      </w:pP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b/>
          <w:sz w:val="20"/>
          <w:szCs w:val="20"/>
          <w:u w:val="single"/>
        </w:rPr>
      </w:pPr>
      <w:r w:rsidRPr="0060367C">
        <w:rPr>
          <w:rFonts w:ascii="Arial" w:hAnsi="Arial" w:cs="Arial"/>
          <w:b/>
          <w:sz w:val="20"/>
          <w:szCs w:val="20"/>
        </w:rPr>
        <w:t>1.</w:t>
      </w:r>
      <w:r w:rsidRPr="0060367C">
        <w:rPr>
          <w:rFonts w:ascii="Arial" w:hAnsi="Arial" w:cs="Arial"/>
          <w:b/>
          <w:sz w:val="20"/>
          <w:szCs w:val="20"/>
        </w:rPr>
        <w:tab/>
      </w:r>
      <w:r w:rsidRPr="0060367C">
        <w:rPr>
          <w:rFonts w:ascii="Arial" w:hAnsi="Arial" w:cs="Arial"/>
          <w:b/>
          <w:sz w:val="20"/>
          <w:szCs w:val="20"/>
          <w:u w:val="single"/>
        </w:rPr>
        <w:t>PREAMBLE</w:t>
      </w:r>
    </w:p>
    <w:p w:rsidR="007B3ADD" w:rsidRPr="0060367C" w:rsidRDefault="007B3ADD" w:rsidP="005B34F3">
      <w:pPr>
        <w:spacing w:line="276" w:lineRule="auto"/>
        <w:ind w:left="709"/>
        <w:jc w:val="both"/>
        <w:rPr>
          <w:rFonts w:ascii="Arial" w:hAnsi="Arial" w:cs="Arial"/>
          <w:sz w:val="20"/>
          <w:szCs w:val="20"/>
        </w:rPr>
      </w:pPr>
      <w:smartTag w:uri="urn:schemas-microsoft-com:office:smarttags" w:element="PlaceName">
        <w:r w:rsidRPr="0060367C">
          <w:rPr>
            <w:rFonts w:ascii="Arial" w:hAnsi="Arial" w:cs="Arial"/>
            <w:sz w:val="20"/>
            <w:szCs w:val="20"/>
          </w:rPr>
          <w:t>Nelson</w:t>
        </w:r>
      </w:smartTag>
      <w:r w:rsidRPr="0060367C">
        <w:rPr>
          <w:rFonts w:ascii="Arial" w:hAnsi="Arial" w:cs="Arial"/>
          <w:sz w:val="20"/>
          <w:szCs w:val="20"/>
        </w:rPr>
        <w:t xml:space="preserve"> </w:t>
      </w:r>
      <w:smartTag w:uri="urn:schemas-microsoft-com:office:smarttags" w:element="PlaceName">
        <w:r w:rsidRPr="0060367C">
          <w:rPr>
            <w:rFonts w:ascii="Arial" w:hAnsi="Arial" w:cs="Arial"/>
            <w:sz w:val="20"/>
            <w:szCs w:val="20"/>
          </w:rPr>
          <w:t>Mandela</w:t>
        </w:r>
      </w:smartTag>
      <w:r w:rsidRPr="0060367C">
        <w:rPr>
          <w:rFonts w:ascii="Arial" w:hAnsi="Arial" w:cs="Arial"/>
          <w:sz w:val="20"/>
          <w:szCs w:val="20"/>
        </w:rPr>
        <w:t xml:space="preserve"> </w:t>
      </w:r>
      <w:smartTag w:uri="urn:schemas-microsoft-com:office:smarttags" w:element="PlaceName">
        <w:r w:rsidRPr="0060367C">
          <w:rPr>
            <w:rFonts w:ascii="Arial" w:hAnsi="Arial" w:cs="Arial"/>
            <w:sz w:val="20"/>
            <w:szCs w:val="20"/>
          </w:rPr>
          <w:t>Metropolitan</w:t>
        </w:r>
      </w:smartTag>
      <w:r w:rsidRPr="0060367C">
        <w:rPr>
          <w:rFonts w:ascii="Arial" w:hAnsi="Arial" w:cs="Arial"/>
          <w:sz w:val="20"/>
          <w:szCs w:val="20"/>
        </w:rPr>
        <w:t xml:space="preserve"> </w:t>
      </w:r>
      <w:smartTag w:uri="urn:schemas-microsoft-com:office:smarttags" w:element="PlaceType">
        <w:r w:rsidRPr="0060367C">
          <w:rPr>
            <w:rFonts w:ascii="Arial" w:hAnsi="Arial" w:cs="Arial"/>
            <w:sz w:val="20"/>
            <w:szCs w:val="20"/>
          </w:rPr>
          <w:t>University</w:t>
        </w:r>
      </w:smartTag>
      <w:r w:rsidRPr="0060367C">
        <w:rPr>
          <w:rFonts w:ascii="Arial" w:hAnsi="Arial" w:cs="Arial"/>
          <w:sz w:val="20"/>
          <w:szCs w:val="20"/>
        </w:rPr>
        <w:t xml:space="preserve"> [NMMU] is committed to uphold the </w:t>
      </w:r>
      <w:r>
        <w:rPr>
          <w:rFonts w:ascii="Arial" w:hAnsi="Arial" w:cs="Arial"/>
          <w:sz w:val="20"/>
          <w:szCs w:val="20"/>
        </w:rPr>
        <w:t>values</w:t>
      </w:r>
      <w:r w:rsidRPr="0060367C">
        <w:rPr>
          <w:rFonts w:ascii="Arial" w:hAnsi="Arial" w:cs="Arial"/>
          <w:sz w:val="20"/>
          <w:szCs w:val="20"/>
        </w:rPr>
        <w:t xml:space="preserve"> enshrined in the Constitution of the </w:t>
      </w:r>
      <w:smartTag w:uri="urn:schemas-microsoft-com:office:smarttags" w:element="PlaceType">
        <w:smartTag w:uri="urn:schemas-microsoft-com:office:smarttags" w:element="place">
          <w:smartTag w:uri="urn:schemas-microsoft-com:office:smarttags" w:element="PlaceType">
            <w:r w:rsidRPr="0060367C">
              <w:rPr>
                <w:rFonts w:ascii="Arial" w:hAnsi="Arial" w:cs="Arial"/>
                <w:sz w:val="20"/>
                <w:szCs w:val="20"/>
              </w:rPr>
              <w:t>Republic</w:t>
            </w:r>
          </w:smartTag>
          <w:r w:rsidRPr="0060367C">
            <w:rPr>
              <w:rFonts w:ascii="Arial" w:hAnsi="Arial" w:cs="Arial"/>
              <w:sz w:val="20"/>
              <w:szCs w:val="20"/>
            </w:rPr>
            <w:t xml:space="preserve"> of </w:t>
          </w:r>
          <w:smartTag w:uri="urn:schemas-microsoft-com:office:smarttags" w:element="PlaceName">
            <w:r w:rsidRPr="0060367C">
              <w:rPr>
                <w:rFonts w:ascii="Arial" w:hAnsi="Arial" w:cs="Arial"/>
                <w:sz w:val="20"/>
                <w:szCs w:val="20"/>
              </w:rPr>
              <w:t>South Africa</w:t>
            </w:r>
          </w:smartTag>
        </w:smartTag>
      </w:smartTag>
      <w:r w:rsidRPr="0060367C">
        <w:rPr>
          <w:rFonts w:ascii="Arial" w:hAnsi="Arial" w:cs="Arial"/>
          <w:sz w:val="20"/>
          <w:szCs w:val="20"/>
        </w:rPr>
        <w:t xml:space="preserve"> (1996), </w:t>
      </w:r>
      <w:r>
        <w:rPr>
          <w:rFonts w:ascii="Arial" w:hAnsi="Arial" w:cs="Arial"/>
          <w:sz w:val="20"/>
          <w:szCs w:val="20"/>
        </w:rPr>
        <w:t>namely</w:t>
      </w:r>
      <w:r w:rsidRPr="0060367C">
        <w:rPr>
          <w:rFonts w:ascii="Arial" w:hAnsi="Arial" w:cs="Arial"/>
          <w:sz w:val="20"/>
          <w:szCs w:val="20"/>
        </w:rPr>
        <w:t xml:space="preserve"> human dignity, equality and freedom. NMMU aims to create an environment where all staff and student</w:t>
      </w:r>
      <w:r>
        <w:rPr>
          <w:rFonts w:ascii="Arial" w:hAnsi="Arial" w:cs="Arial"/>
          <w:sz w:val="20"/>
          <w:szCs w:val="20"/>
        </w:rPr>
        <w:t>’</w:t>
      </w:r>
      <w:r w:rsidRPr="0060367C">
        <w:rPr>
          <w:rFonts w:ascii="Arial" w:hAnsi="Arial" w:cs="Arial"/>
          <w:sz w:val="20"/>
          <w:szCs w:val="20"/>
        </w:rPr>
        <w:t>s rights are protected.</w:t>
      </w:r>
    </w:p>
    <w:p w:rsidR="007B3ADD" w:rsidRPr="0060367C" w:rsidRDefault="007B3ADD" w:rsidP="00BD34A1">
      <w:pPr>
        <w:spacing w:line="276" w:lineRule="auto"/>
        <w:ind w:left="720"/>
        <w:jc w:val="both"/>
        <w:rPr>
          <w:rFonts w:ascii="Arial" w:hAnsi="Arial" w:cs="Arial"/>
          <w:sz w:val="20"/>
          <w:szCs w:val="20"/>
        </w:rPr>
      </w:pP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b/>
          <w:sz w:val="20"/>
          <w:szCs w:val="20"/>
          <w:u w:val="single"/>
        </w:rPr>
      </w:pPr>
      <w:r w:rsidRPr="0060367C">
        <w:rPr>
          <w:rFonts w:ascii="Arial" w:hAnsi="Arial" w:cs="Arial"/>
          <w:b/>
          <w:sz w:val="20"/>
          <w:szCs w:val="20"/>
        </w:rPr>
        <w:t xml:space="preserve">2. </w:t>
      </w:r>
      <w:r w:rsidRPr="0060367C">
        <w:rPr>
          <w:rFonts w:ascii="Arial" w:hAnsi="Arial" w:cs="Arial"/>
          <w:b/>
          <w:sz w:val="20"/>
          <w:szCs w:val="20"/>
        </w:rPr>
        <w:tab/>
      </w:r>
      <w:r w:rsidRPr="0060367C">
        <w:rPr>
          <w:rFonts w:ascii="Arial" w:hAnsi="Arial" w:cs="Arial"/>
          <w:b/>
          <w:sz w:val="20"/>
          <w:szCs w:val="20"/>
          <w:u w:val="single"/>
        </w:rPr>
        <w:t>DEFINITIONS</w:t>
      </w:r>
    </w:p>
    <w:p w:rsidR="007B3ADD" w:rsidRPr="0060367C" w:rsidRDefault="007B3ADD" w:rsidP="00010A2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ind w:left="709"/>
        <w:jc w:val="both"/>
        <w:rPr>
          <w:rFonts w:ascii="Arial" w:hAnsi="Arial" w:cs="Arial"/>
          <w:b/>
          <w:sz w:val="20"/>
          <w:szCs w:val="20"/>
          <w:u w:val="single"/>
        </w:rPr>
      </w:pPr>
      <w:r>
        <w:rPr>
          <w:rFonts w:ascii="Arial" w:hAnsi="Arial" w:cs="Arial"/>
          <w:sz w:val="20"/>
          <w:szCs w:val="20"/>
        </w:rPr>
        <w:tab/>
      </w:r>
      <w:r w:rsidRPr="0060367C">
        <w:rPr>
          <w:rFonts w:ascii="Arial" w:hAnsi="Arial" w:cs="Arial"/>
          <w:sz w:val="20"/>
          <w:szCs w:val="20"/>
        </w:rPr>
        <w:t xml:space="preserve">For purposes of this policy the words listed </w:t>
      </w:r>
      <w:r>
        <w:rPr>
          <w:rFonts w:ascii="Arial" w:hAnsi="Arial" w:cs="Arial"/>
          <w:sz w:val="20"/>
          <w:szCs w:val="20"/>
        </w:rPr>
        <w:t>in this section shall</w:t>
      </w:r>
      <w:r w:rsidRPr="0060367C">
        <w:rPr>
          <w:rFonts w:ascii="Arial" w:hAnsi="Arial" w:cs="Arial"/>
          <w:sz w:val="20"/>
          <w:szCs w:val="20"/>
        </w:rPr>
        <w:t xml:space="preserve"> have the meaning ascribed below, unless the context indicates otherwise.</w:t>
      </w: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b/>
          <w:sz w:val="20"/>
          <w:szCs w:val="20"/>
          <w:u w:val="single"/>
        </w:rPr>
      </w:pPr>
    </w:p>
    <w:p w:rsidR="007B3ADD" w:rsidRPr="0060367C" w:rsidRDefault="007B3ADD" w:rsidP="00A376CB">
      <w:pPr>
        <w:spacing w:line="276" w:lineRule="auto"/>
        <w:ind w:left="705" w:hanging="705"/>
        <w:jc w:val="both"/>
        <w:rPr>
          <w:rFonts w:ascii="Arial" w:hAnsi="Arial" w:cs="Arial"/>
          <w:sz w:val="20"/>
          <w:szCs w:val="20"/>
        </w:rPr>
      </w:pPr>
      <w:r w:rsidRPr="0060367C">
        <w:rPr>
          <w:rFonts w:ascii="Arial" w:hAnsi="Arial" w:cs="Arial"/>
          <w:sz w:val="20"/>
          <w:szCs w:val="20"/>
        </w:rPr>
        <w:t>2.1</w:t>
      </w:r>
      <w:r w:rsidRPr="0060367C">
        <w:rPr>
          <w:rFonts w:ascii="Arial" w:hAnsi="Arial" w:cs="Arial"/>
          <w:sz w:val="20"/>
          <w:szCs w:val="20"/>
        </w:rPr>
        <w:tab/>
      </w:r>
      <w:r w:rsidRPr="0060367C">
        <w:rPr>
          <w:rFonts w:ascii="Arial" w:hAnsi="Arial" w:cs="Arial"/>
          <w:b/>
          <w:sz w:val="20"/>
          <w:szCs w:val="20"/>
        </w:rPr>
        <w:t xml:space="preserve">Discrimination means </w:t>
      </w:r>
      <w:r w:rsidRPr="0060367C">
        <w:rPr>
          <w:rFonts w:ascii="Arial" w:hAnsi="Arial" w:cs="Arial"/>
          <w:sz w:val="20"/>
          <w:szCs w:val="20"/>
        </w:rPr>
        <w:t xml:space="preserve">any distinction, exclusion or preference made on the basis of race, colour, </w:t>
      </w:r>
      <w:r w:rsidRPr="0060367C">
        <w:rPr>
          <w:rFonts w:ascii="Arial" w:hAnsi="Arial" w:cs="Arial"/>
          <w:sz w:val="20"/>
          <w:szCs w:val="20"/>
        </w:rPr>
        <w:tab/>
        <w:t>sex, religion, political opinion, national extraction or social origin, which has the effect of nullifying or impairing equality of opportunity or treatment in employment or occupation.</w:t>
      </w:r>
      <w:r w:rsidRPr="0060367C">
        <w:rPr>
          <w:rFonts w:ascii="Arial" w:hAnsi="Arial" w:cs="Arial"/>
          <w:sz w:val="20"/>
          <w:szCs w:val="20"/>
        </w:rPr>
        <w:br/>
      </w:r>
    </w:p>
    <w:p w:rsidR="007B3ADD" w:rsidRPr="0060367C" w:rsidRDefault="007B3ADD" w:rsidP="00A376CB">
      <w:pPr>
        <w:spacing w:line="276" w:lineRule="auto"/>
        <w:ind w:left="705" w:hanging="705"/>
        <w:jc w:val="both"/>
        <w:rPr>
          <w:rFonts w:ascii="Arial" w:hAnsi="Arial" w:cs="Arial"/>
          <w:sz w:val="20"/>
          <w:szCs w:val="20"/>
        </w:rPr>
      </w:pPr>
      <w:r w:rsidRPr="0060367C">
        <w:rPr>
          <w:rFonts w:ascii="Arial" w:hAnsi="Arial" w:cs="Arial"/>
          <w:sz w:val="20"/>
          <w:szCs w:val="20"/>
        </w:rPr>
        <w:t>2.2</w:t>
      </w:r>
      <w:r w:rsidRPr="0060367C">
        <w:rPr>
          <w:rFonts w:ascii="Arial" w:hAnsi="Arial" w:cs="Arial"/>
          <w:sz w:val="20"/>
          <w:szCs w:val="20"/>
        </w:rPr>
        <w:tab/>
      </w:r>
      <w:r w:rsidRPr="0060367C">
        <w:rPr>
          <w:rFonts w:ascii="Arial" w:hAnsi="Arial" w:cs="Arial"/>
          <w:b/>
          <w:sz w:val="20"/>
          <w:szCs w:val="20"/>
        </w:rPr>
        <w:t xml:space="preserve">Reasonable accommodation means </w:t>
      </w:r>
      <w:r w:rsidRPr="0060367C">
        <w:rPr>
          <w:rFonts w:ascii="Arial" w:hAnsi="Arial" w:cs="Arial"/>
          <w:sz w:val="20"/>
          <w:szCs w:val="20"/>
        </w:rPr>
        <w:t xml:space="preserve">any </w:t>
      </w:r>
      <w:r>
        <w:rPr>
          <w:rFonts w:ascii="Arial" w:hAnsi="Arial" w:cs="Arial"/>
          <w:sz w:val="20"/>
          <w:szCs w:val="20"/>
        </w:rPr>
        <w:t xml:space="preserve">reasonable </w:t>
      </w:r>
      <w:r w:rsidRPr="0060367C">
        <w:rPr>
          <w:rFonts w:ascii="Arial" w:hAnsi="Arial" w:cs="Arial"/>
          <w:sz w:val="20"/>
          <w:szCs w:val="20"/>
        </w:rPr>
        <w:t xml:space="preserve">modification or adjustment to the working / learning environment that will enable persons from all religions / beliefs to participate </w:t>
      </w:r>
      <w:r w:rsidRPr="0060367C">
        <w:rPr>
          <w:rFonts w:ascii="Arial" w:hAnsi="Arial" w:cs="Arial"/>
          <w:sz w:val="20"/>
          <w:szCs w:val="20"/>
        </w:rPr>
        <w:tab/>
        <w:t>in religious observance.</w:t>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ind w:left="709" w:hanging="709"/>
        <w:jc w:val="both"/>
        <w:rPr>
          <w:rFonts w:ascii="Arial" w:hAnsi="Arial" w:cs="Arial"/>
          <w:sz w:val="20"/>
          <w:szCs w:val="20"/>
        </w:rPr>
      </w:pPr>
      <w:r w:rsidRPr="0060367C">
        <w:rPr>
          <w:rFonts w:ascii="Arial" w:hAnsi="Arial" w:cs="Arial"/>
          <w:sz w:val="20"/>
          <w:szCs w:val="20"/>
        </w:rPr>
        <w:t>2.3</w:t>
      </w:r>
      <w:r w:rsidRPr="0060367C">
        <w:rPr>
          <w:rFonts w:ascii="Arial" w:hAnsi="Arial" w:cs="Arial"/>
          <w:b/>
          <w:sz w:val="20"/>
          <w:szCs w:val="20"/>
        </w:rPr>
        <w:tab/>
        <w:t xml:space="preserve">Religion / Belief means </w:t>
      </w:r>
      <w:r w:rsidRPr="0060367C">
        <w:rPr>
          <w:rFonts w:ascii="Arial" w:hAnsi="Arial" w:cs="Arial"/>
          <w:sz w:val="20"/>
          <w:szCs w:val="20"/>
        </w:rPr>
        <w:t xml:space="preserve">religious and other similar philosophical convictions (including atheism and agnosticism) and which relate to any “weighty and substantial aspect of human life and behaviour”. This policy covers individual thought, conscience or religious belief, and also collective manifestation of that opinion or belief with others. </w:t>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r w:rsidRPr="0060367C">
        <w:rPr>
          <w:rFonts w:ascii="Arial" w:hAnsi="Arial" w:cs="Arial"/>
          <w:sz w:val="20"/>
          <w:szCs w:val="20"/>
        </w:rPr>
        <w:t>2.4</w:t>
      </w:r>
      <w:r w:rsidRPr="0060367C">
        <w:rPr>
          <w:rFonts w:ascii="Arial" w:hAnsi="Arial" w:cs="Arial"/>
          <w:sz w:val="20"/>
          <w:szCs w:val="20"/>
        </w:rPr>
        <w:tab/>
      </w:r>
      <w:r w:rsidRPr="0060367C">
        <w:rPr>
          <w:rFonts w:ascii="Arial" w:hAnsi="Arial" w:cs="Arial"/>
          <w:b/>
          <w:sz w:val="20"/>
          <w:szCs w:val="20"/>
        </w:rPr>
        <w:t xml:space="preserve">University / NMMU Community means </w:t>
      </w:r>
      <w:r w:rsidRPr="0060367C">
        <w:rPr>
          <w:rFonts w:ascii="Arial" w:hAnsi="Arial" w:cs="Arial"/>
          <w:sz w:val="20"/>
          <w:szCs w:val="20"/>
        </w:rPr>
        <w:t xml:space="preserve">all staff, students, job applicants and others having </w:t>
      </w:r>
      <w:r w:rsidRPr="0060367C">
        <w:rPr>
          <w:rFonts w:ascii="Arial" w:hAnsi="Arial" w:cs="Arial"/>
          <w:sz w:val="20"/>
          <w:szCs w:val="20"/>
        </w:rPr>
        <w:tab/>
        <w:t>dealings with the University</w:t>
      </w:r>
      <w:r>
        <w:rPr>
          <w:rFonts w:ascii="Arial" w:hAnsi="Arial" w:cs="Arial"/>
          <w:sz w:val="20"/>
          <w:szCs w:val="20"/>
        </w:rPr>
        <w:t>.</w:t>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ind w:left="851" w:hanging="851"/>
        <w:jc w:val="both"/>
        <w:rPr>
          <w:rFonts w:ascii="Arial" w:hAnsi="Arial" w:cs="Arial"/>
          <w:b/>
          <w:sz w:val="20"/>
          <w:szCs w:val="20"/>
        </w:rPr>
      </w:pPr>
      <w:r w:rsidRPr="0060367C">
        <w:rPr>
          <w:rFonts w:ascii="Arial" w:hAnsi="Arial" w:cs="Arial"/>
          <w:b/>
          <w:sz w:val="20"/>
          <w:szCs w:val="20"/>
        </w:rPr>
        <w:t>3.</w:t>
      </w:r>
      <w:r w:rsidRPr="0060367C">
        <w:rPr>
          <w:rFonts w:ascii="Arial" w:hAnsi="Arial" w:cs="Arial"/>
          <w:b/>
          <w:sz w:val="20"/>
          <w:szCs w:val="20"/>
        </w:rPr>
        <w:tab/>
      </w:r>
      <w:r w:rsidRPr="0060367C">
        <w:rPr>
          <w:rFonts w:ascii="Arial" w:hAnsi="Arial" w:cs="Arial"/>
          <w:b/>
          <w:sz w:val="20"/>
          <w:szCs w:val="20"/>
          <w:u w:val="single"/>
        </w:rPr>
        <w:t>REGULATORY FRAMEWORK</w:t>
      </w:r>
    </w:p>
    <w:p w:rsidR="007B3ADD" w:rsidRPr="0060367C" w:rsidRDefault="007B3ADD" w:rsidP="00BD34A1">
      <w:pPr>
        <w:numPr>
          <w:ilvl w:val="1"/>
          <w:numId w:val="20"/>
        </w:numPr>
        <w:spacing w:line="276" w:lineRule="auto"/>
        <w:ind w:left="709" w:hanging="709"/>
        <w:jc w:val="both"/>
        <w:rPr>
          <w:rFonts w:ascii="Arial" w:hAnsi="Arial" w:cs="Arial"/>
          <w:sz w:val="20"/>
          <w:szCs w:val="20"/>
        </w:rPr>
      </w:pPr>
      <w:r w:rsidRPr="0060367C">
        <w:rPr>
          <w:rFonts w:ascii="Arial" w:hAnsi="Arial" w:cs="Arial"/>
          <w:sz w:val="20"/>
          <w:szCs w:val="20"/>
        </w:rPr>
        <w:t xml:space="preserve">Constitution of the </w:t>
      </w:r>
      <w:smartTag w:uri="urn:schemas-microsoft-com:office:smarttags" w:element="place">
        <w:smartTag w:uri="urn:schemas-microsoft-com:office:smarttags" w:element="PlaceType">
          <w:r w:rsidRPr="0060367C">
            <w:rPr>
              <w:rFonts w:ascii="Arial" w:hAnsi="Arial" w:cs="Arial"/>
              <w:sz w:val="20"/>
              <w:szCs w:val="20"/>
            </w:rPr>
            <w:t>Republic</w:t>
          </w:r>
        </w:smartTag>
        <w:r w:rsidRPr="0060367C">
          <w:rPr>
            <w:rFonts w:ascii="Arial" w:hAnsi="Arial" w:cs="Arial"/>
            <w:sz w:val="20"/>
            <w:szCs w:val="20"/>
          </w:rPr>
          <w:t xml:space="preserve"> of </w:t>
        </w:r>
        <w:smartTag w:uri="urn:schemas-microsoft-com:office:smarttags" w:element="place">
          <w:r w:rsidRPr="0060367C">
            <w:rPr>
              <w:rFonts w:ascii="Arial" w:hAnsi="Arial" w:cs="Arial"/>
              <w:sz w:val="20"/>
              <w:szCs w:val="20"/>
            </w:rPr>
            <w:t>South Africa</w:t>
          </w:r>
        </w:smartTag>
      </w:smartTag>
      <w:r w:rsidRPr="0060367C">
        <w:rPr>
          <w:rFonts w:ascii="Arial" w:hAnsi="Arial" w:cs="Arial"/>
          <w:sz w:val="20"/>
          <w:szCs w:val="20"/>
        </w:rPr>
        <w:t xml:space="preserve">, Act 108 of 1996, Chapter 2: Bill of Rights </w:t>
      </w:r>
    </w:p>
    <w:p w:rsidR="007B3ADD" w:rsidRPr="0060367C" w:rsidRDefault="007B3ADD" w:rsidP="00BD34A1">
      <w:pPr>
        <w:numPr>
          <w:ilvl w:val="1"/>
          <w:numId w:val="20"/>
        </w:numPr>
        <w:spacing w:line="276" w:lineRule="auto"/>
        <w:ind w:left="709" w:hanging="709"/>
        <w:jc w:val="both"/>
        <w:rPr>
          <w:rFonts w:ascii="Arial" w:hAnsi="Arial" w:cs="Arial"/>
          <w:sz w:val="20"/>
          <w:szCs w:val="20"/>
        </w:rPr>
      </w:pPr>
      <w:r w:rsidRPr="0060367C">
        <w:rPr>
          <w:rFonts w:ascii="Arial" w:hAnsi="Arial" w:cs="Arial"/>
          <w:sz w:val="20"/>
          <w:szCs w:val="20"/>
        </w:rPr>
        <w:t>Labour Relations Act, 66 of 1995, Chapter VIII, section 187 – Unfair Dismissal and unfair labour practice</w:t>
      </w:r>
    </w:p>
    <w:p w:rsidR="007B3ADD" w:rsidRPr="0060367C" w:rsidRDefault="007B3ADD" w:rsidP="00BD34A1">
      <w:pPr>
        <w:numPr>
          <w:ilvl w:val="1"/>
          <w:numId w:val="20"/>
        </w:numPr>
        <w:spacing w:line="276" w:lineRule="auto"/>
        <w:ind w:left="709" w:hanging="709"/>
        <w:jc w:val="both"/>
        <w:rPr>
          <w:rFonts w:ascii="Arial" w:hAnsi="Arial" w:cs="Arial"/>
          <w:sz w:val="20"/>
          <w:szCs w:val="20"/>
        </w:rPr>
      </w:pPr>
      <w:r w:rsidRPr="0060367C">
        <w:rPr>
          <w:rFonts w:ascii="Arial" w:hAnsi="Arial" w:cs="Arial"/>
          <w:sz w:val="20"/>
          <w:szCs w:val="20"/>
        </w:rPr>
        <w:t>Employment Equity Act No. 55. 1998, Chapter 2</w:t>
      </w:r>
    </w:p>
    <w:p w:rsidR="007B3ADD" w:rsidRPr="0060367C" w:rsidRDefault="007B3ADD" w:rsidP="00BD34A1">
      <w:pPr>
        <w:numPr>
          <w:ilvl w:val="1"/>
          <w:numId w:val="20"/>
        </w:numPr>
        <w:spacing w:line="276" w:lineRule="auto"/>
        <w:ind w:left="720" w:hanging="720"/>
        <w:jc w:val="both"/>
        <w:rPr>
          <w:rFonts w:ascii="Arial" w:hAnsi="Arial" w:cs="Arial"/>
          <w:sz w:val="20"/>
          <w:szCs w:val="20"/>
        </w:rPr>
      </w:pPr>
      <w:r w:rsidRPr="0060367C">
        <w:rPr>
          <w:rFonts w:ascii="Arial" w:hAnsi="Arial" w:cs="Arial"/>
          <w:sz w:val="20"/>
          <w:szCs w:val="20"/>
        </w:rPr>
        <w:t>Promotion of Equality and Prevention of Unfair Discrimination Act 4, 2000</w:t>
      </w:r>
    </w:p>
    <w:p w:rsidR="007B3ADD" w:rsidRPr="0060367C" w:rsidRDefault="007B3ADD" w:rsidP="00BD34A1">
      <w:pPr>
        <w:numPr>
          <w:ilvl w:val="1"/>
          <w:numId w:val="20"/>
        </w:numPr>
        <w:spacing w:line="276" w:lineRule="auto"/>
        <w:ind w:left="709" w:hanging="709"/>
        <w:jc w:val="both"/>
        <w:rPr>
          <w:rFonts w:ascii="Arial" w:hAnsi="Arial" w:cs="Arial"/>
          <w:sz w:val="20"/>
          <w:szCs w:val="20"/>
        </w:rPr>
      </w:pPr>
      <w:r w:rsidRPr="0060367C">
        <w:rPr>
          <w:rFonts w:ascii="Arial" w:hAnsi="Arial" w:cs="Arial"/>
          <w:sz w:val="20"/>
          <w:szCs w:val="20"/>
        </w:rPr>
        <w:t xml:space="preserve">White Paper 3 </w:t>
      </w:r>
      <w:r w:rsidRPr="0060367C">
        <w:rPr>
          <w:rFonts w:ascii="Arial" w:hAnsi="Arial" w:cs="Arial"/>
          <w:iCs/>
          <w:sz w:val="20"/>
          <w:szCs w:val="20"/>
          <w:lang w:val="en-GB" w:eastAsia="en-GB"/>
        </w:rPr>
        <w:t xml:space="preserve">A Programme for Higher Education Transformation, </w:t>
      </w:r>
      <w:r w:rsidRPr="0060367C">
        <w:rPr>
          <w:rFonts w:ascii="Arial" w:hAnsi="Arial" w:cs="Arial"/>
          <w:sz w:val="20"/>
          <w:szCs w:val="20"/>
        </w:rPr>
        <w:t>1997</w:t>
      </w:r>
    </w:p>
    <w:p w:rsidR="007B3ADD" w:rsidRPr="0060367C" w:rsidRDefault="007B3ADD" w:rsidP="00BD34A1">
      <w:pPr>
        <w:spacing w:line="276" w:lineRule="auto"/>
        <w:ind w:left="720"/>
        <w:jc w:val="both"/>
        <w:rPr>
          <w:rFonts w:ascii="Arial" w:hAnsi="Arial" w:cs="Arial"/>
          <w:sz w:val="20"/>
          <w:szCs w:val="20"/>
        </w:rPr>
      </w:pPr>
    </w:p>
    <w:p w:rsidR="007B3ADD" w:rsidRPr="0060367C" w:rsidRDefault="007B3ADD" w:rsidP="00BD34A1">
      <w:pPr>
        <w:spacing w:line="276" w:lineRule="auto"/>
        <w:ind w:left="720" w:hanging="11"/>
        <w:jc w:val="both"/>
        <w:rPr>
          <w:rFonts w:ascii="Arial" w:hAnsi="Arial" w:cs="Arial"/>
          <w:sz w:val="20"/>
          <w:szCs w:val="20"/>
        </w:rPr>
      </w:pPr>
      <w:r w:rsidRPr="0060367C">
        <w:rPr>
          <w:rFonts w:ascii="Arial" w:hAnsi="Arial" w:cs="Arial"/>
          <w:sz w:val="20"/>
          <w:szCs w:val="20"/>
        </w:rPr>
        <w:t>This policy should be read in conjunction with the Staff Disciplinary Procedure and Code: Guideline.</w:t>
      </w:r>
    </w:p>
    <w:p w:rsidR="007B3ADD" w:rsidRDefault="007B3ADD" w:rsidP="00BD34A1">
      <w:pPr>
        <w:spacing w:line="276" w:lineRule="auto"/>
        <w:ind w:left="720" w:hanging="11"/>
        <w:jc w:val="both"/>
        <w:rPr>
          <w:rFonts w:ascii="Arial" w:hAnsi="Arial" w:cs="Arial"/>
          <w:sz w:val="20"/>
          <w:szCs w:val="20"/>
        </w:rPr>
      </w:pPr>
    </w:p>
    <w:p w:rsidR="007B3ADD" w:rsidRPr="0060367C" w:rsidRDefault="007B3ADD" w:rsidP="00BD34A1">
      <w:pPr>
        <w:spacing w:line="276" w:lineRule="auto"/>
        <w:jc w:val="both"/>
        <w:rPr>
          <w:rFonts w:ascii="Arial" w:hAnsi="Arial" w:cs="Arial"/>
          <w:b/>
          <w:sz w:val="20"/>
          <w:szCs w:val="20"/>
          <w:u w:val="single"/>
        </w:rPr>
      </w:pPr>
      <w:r w:rsidRPr="0060367C">
        <w:rPr>
          <w:rFonts w:ascii="Arial" w:hAnsi="Arial" w:cs="Arial"/>
          <w:b/>
          <w:sz w:val="20"/>
          <w:szCs w:val="20"/>
        </w:rPr>
        <w:t>4.</w:t>
      </w:r>
      <w:r w:rsidRPr="0060367C">
        <w:rPr>
          <w:rFonts w:ascii="Arial" w:hAnsi="Arial" w:cs="Arial"/>
          <w:b/>
          <w:sz w:val="20"/>
          <w:szCs w:val="20"/>
        </w:rPr>
        <w:tab/>
      </w:r>
      <w:r w:rsidRPr="0060367C">
        <w:rPr>
          <w:rFonts w:ascii="Arial" w:hAnsi="Arial" w:cs="Arial"/>
          <w:b/>
          <w:sz w:val="20"/>
          <w:szCs w:val="20"/>
          <w:u w:val="single"/>
        </w:rPr>
        <w:t>SCOPE OF THE POLICY</w:t>
      </w:r>
    </w:p>
    <w:p w:rsidR="007B3ADD" w:rsidRPr="0060367C" w:rsidRDefault="007B3ADD" w:rsidP="00A376CB">
      <w:pPr>
        <w:spacing w:line="276" w:lineRule="auto"/>
        <w:ind w:left="709"/>
        <w:jc w:val="both"/>
        <w:rPr>
          <w:rFonts w:ascii="Arial" w:hAnsi="Arial" w:cs="Arial"/>
          <w:sz w:val="20"/>
          <w:szCs w:val="20"/>
        </w:rPr>
      </w:pPr>
      <w:r w:rsidRPr="0060367C">
        <w:rPr>
          <w:rFonts w:ascii="Arial" w:hAnsi="Arial" w:cs="Arial"/>
          <w:sz w:val="20"/>
          <w:szCs w:val="20"/>
        </w:rPr>
        <w:t>This policy applies to the NMMU, staff, students and the broader NMMU community accessing the University.</w:t>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sz w:val="20"/>
          <w:szCs w:val="20"/>
          <w:u w:val="single"/>
        </w:rPr>
      </w:pPr>
      <w:r w:rsidRPr="0060367C">
        <w:rPr>
          <w:rFonts w:ascii="Arial" w:hAnsi="Arial" w:cs="Arial"/>
          <w:b/>
          <w:sz w:val="20"/>
          <w:szCs w:val="20"/>
        </w:rPr>
        <w:t>5.</w:t>
      </w:r>
      <w:r w:rsidRPr="0060367C">
        <w:rPr>
          <w:rFonts w:ascii="Arial" w:hAnsi="Arial" w:cs="Arial"/>
          <w:b/>
          <w:sz w:val="20"/>
          <w:szCs w:val="20"/>
        </w:rPr>
        <w:tab/>
      </w:r>
      <w:r w:rsidRPr="0060367C">
        <w:rPr>
          <w:rFonts w:ascii="Arial" w:hAnsi="Arial" w:cs="Arial"/>
          <w:b/>
          <w:sz w:val="20"/>
          <w:szCs w:val="20"/>
          <w:u w:val="single"/>
        </w:rPr>
        <w:t>MAIN OBJECTIVES OF THE POLICY</w:t>
      </w:r>
    </w:p>
    <w:p w:rsidR="007B3ADD" w:rsidRPr="0060367C" w:rsidRDefault="007B3ADD" w:rsidP="00A376CB">
      <w:pPr>
        <w:spacing w:line="276" w:lineRule="auto"/>
        <w:ind w:firstLine="709"/>
        <w:jc w:val="both"/>
        <w:rPr>
          <w:rFonts w:ascii="Arial" w:hAnsi="Arial" w:cs="Arial"/>
          <w:sz w:val="20"/>
          <w:szCs w:val="20"/>
        </w:rPr>
      </w:pPr>
      <w:r w:rsidRPr="0060367C">
        <w:rPr>
          <w:rFonts w:ascii="Arial" w:hAnsi="Arial" w:cs="Arial"/>
          <w:sz w:val="20"/>
          <w:szCs w:val="20"/>
        </w:rPr>
        <w:t>The objectives of this policy are to:</w:t>
      </w:r>
    </w:p>
    <w:p w:rsidR="007B3ADD" w:rsidRPr="0060367C" w:rsidRDefault="007B3ADD" w:rsidP="00BD34A1">
      <w:pPr>
        <w:numPr>
          <w:ilvl w:val="0"/>
          <w:numId w:val="11"/>
        </w:numPr>
        <w:spacing w:line="276" w:lineRule="auto"/>
        <w:ind w:hanging="720"/>
        <w:jc w:val="both"/>
        <w:rPr>
          <w:rFonts w:ascii="Arial" w:hAnsi="Arial" w:cs="Arial"/>
          <w:sz w:val="20"/>
          <w:szCs w:val="20"/>
        </w:rPr>
      </w:pPr>
      <w:r w:rsidRPr="0060367C">
        <w:rPr>
          <w:rFonts w:ascii="Arial" w:hAnsi="Arial" w:cs="Arial"/>
          <w:sz w:val="20"/>
          <w:szCs w:val="20"/>
        </w:rPr>
        <w:t>Promote an institutional culture of equal opportunities, fair treatment, inclusivity and respect for diversity.</w:t>
      </w:r>
    </w:p>
    <w:p w:rsidR="007B3ADD" w:rsidRPr="0060367C" w:rsidRDefault="007B3ADD" w:rsidP="00BD34A1">
      <w:pPr>
        <w:numPr>
          <w:ilvl w:val="1"/>
          <w:numId w:val="12"/>
        </w:numPr>
        <w:spacing w:line="276" w:lineRule="auto"/>
        <w:ind w:hanging="720"/>
        <w:jc w:val="both"/>
        <w:rPr>
          <w:rFonts w:ascii="Arial" w:hAnsi="Arial" w:cs="Arial"/>
          <w:sz w:val="20"/>
          <w:szCs w:val="20"/>
        </w:rPr>
      </w:pPr>
      <w:r w:rsidRPr="0060367C">
        <w:rPr>
          <w:rFonts w:ascii="Arial" w:hAnsi="Arial" w:cs="Arial"/>
          <w:sz w:val="20"/>
          <w:szCs w:val="20"/>
        </w:rPr>
        <w:t>Protect persons from being unfairly discriminated against on the basis of religion / belief.</w:t>
      </w:r>
    </w:p>
    <w:p w:rsidR="007B3ADD" w:rsidRPr="0060367C" w:rsidRDefault="007B3ADD" w:rsidP="00BD34A1">
      <w:pPr>
        <w:numPr>
          <w:ilvl w:val="1"/>
          <w:numId w:val="12"/>
        </w:numPr>
        <w:spacing w:line="276" w:lineRule="auto"/>
        <w:ind w:hanging="720"/>
        <w:jc w:val="both"/>
        <w:rPr>
          <w:rFonts w:ascii="Arial" w:hAnsi="Arial" w:cs="Arial"/>
          <w:sz w:val="20"/>
          <w:szCs w:val="20"/>
        </w:rPr>
      </w:pPr>
      <w:r>
        <w:rPr>
          <w:rFonts w:ascii="Arial" w:hAnsi="Arial" w:cs="Arial"/>
          <w:sz w:val="20"/>
          <w:szCs w:val="20"/>
        </w:rPr>
        <w:t xml:space="preserve">Provide for </w:t>
      </w:r>
      <w:r w:rsidRPr="0060367C">
        <w:rPr>
          <w:rFonts w:ascii="Arial" w:hAnsi="Arial" w:cs="Arial"/>
          <w:sz w:val="20"/>
          <w:szCs w:val="20"/>
        </w:rPr>
        <w:t xml:space="preserve">effective and inclusive processes and procedures, communication, </w:t>
      </w:r>
      <w:r>
        <w:rPr>
          <w:rFonts w:ascii="Arial" w:hAnsi="Arial" w:cs="Arial"/>
          <w:sz w:val="20"/>
          <w:szCs w:val="20"/>
        </w:rPr>
        <w:t>education</w:t>
      </w:r>
      <w:r w:rsidRPr="0060367C">
        <w:rPr>
          <w:rFonts w:ascii="Arial" w:hAnsi="Arial" w:cs="Arial"/>
          <w:sz w:val="20"/>
          <w:szCs w:val="20"/>
        </w:rPr>
        <w:t>, necessary infrastructure to ensure an enabling environment.</w:t>
      </w:r>
    </w:p>
    <w:p w:rsidR="007B3ADD" w:rsidRPr="0060367C" w:rsidRDefault="007B3ADD" w:rsidP="00BD34A1">
      <w:pPr>
        <w:spacing w:line="276" w:lineRule="auto"/>
        <w:ind w:left="709" w:hanging="709"/>
        <w:jc w:val="both"/>
        <w:rPr>
          <w:rFonts w:ascii="Arial" w:hAnsi="Arial" w:cs="Arial"/>
          <w:b/>
          <w:sz w:val="20"/>
          <w:szCs w:val="20"/>
        </w:rPr>
      </w:pPr>
    </w:p>
    <w:p w:rsidR="007B3ADD" w:rsidRPr="0060367C" w:rsidRDefault="007B3ADD" w:rsidP="00BD34A1">
      <w:pPr>
        <w:spacing w:line="276" w:lineRule="auto"/>
        <w:ind w:left="709" w:hanging="709"/>
        <w:jc w:val="both"/>
        <w:rPr>
          <w:rFonts w:ascii="Arial" w:hAnsi="Arial" w:cs="Arial"/>
          <w:b/>
          <w:sz w:val="20"/>
          <w:szCs w:val="20"/>
        </w:rPr>
      </w:pPr>
      <w:r w:rsidRPr="0060367C">
        <w:rPr>
          <w:rFonts w:ascii="Arial" w:hAnsi="Arial" w:cs="Arial"/>
          <w:b/>
          <w:sz w:val="20"/>
          <w:szCs w:val="20"/>
        </w:rPr>
        <w:t>6.</w:t>
      </w:r>
      <w:r w:rsidRPr="0060367C">
        <w:rPr>
          <w:rFonts w:ascii="Arial" w:hAnsi="Arial" w:cs="Arial"/>
          <w:b/>
          <w:sz w:val="20"/>
          <w:szCs w:val="20"/>
        </w:rPr>
        <w:tab/>
      </w:r>
      <w:r w:rsidRPr="0060367C">
        <w:rPr>
          <w:rFonts w:ascii="Arial" w:hAnsi="Arial" w:cs="Arial"/>
          <w:b/>
          <w:caps/>
          <w:sz w:val="20"/>
          <w:szCs w:val="20"/>
          <w:u w:val="single"/>
        </w:rPr>
        <w:t>Principles / Values / Philosophy</w:t>
      </w:r>
    </w:p>
    <w:p w:rsidR="007B3ADD" w:rsidRPr="0060367C" w:rsidRDefault="007B3ADD" w:rsidP="00EC62C5">
      <w:pPr>
        <w:spacing w:line="276" w:lineRule="auto"/>
        <w:ind w:left="709"/>
        <w:jc w:val="both"/>
        <w:rPr>
          <w:rFonts w:ascii="Arial" w:hAnsi="Arial" w:cs="Arial"/>
          <w:sz w:val="20"/>
          <w:szCs w:val="20"/>
        </w:rPr>
      </w:pPr>
      <w:r w:rsidRPr="0060367C">
        <w:rPr>
          <w:rFonts w:ascii="Arial" w:hAnsi="Arial" w:cs="Arial"/>
          <w:sz w:val="20"/>
          <w:szCs w:val="20"/>
        </w:rPr>
        <w:t>The NMMU commits itself to achieving the abovementioned objectives by embracing the following core principles:</w:t>
      </w:r>
    </w:p>
    <w:p w:rsidR="007B3ADD" w:rsidRPr="0060367C" w:rsidRDefault="007B3ADD" w:rsidP="00BD34A1">
      <w:pPr>
        <w:numPr>
          <w:ilvl w:val="1"/>
          <w:numId w:val="23"/>
        </w:numPr>
        <w:spacing w:line="276" w:lineRule="auto"/>
        <w:ind w:left="709" w:hanging="709"/>
        <w:jc w:val="both"/>
        <w:rPr>
          <w:rFonts w:ascii="Arial" w:hAnsi="Arial" w:cs="Arial"/>
          <w:sz w:val="20"/>
          <w:szCs w:val="20"/>
        </w:rPr>
      </w:pPr>
      <w:r w:rsidRPr="0060367C">
        <w:rPr>
          <w:rFonts w:ascii="Arial" w:hAnsi="Arial" w:cs="Arial"/>
          <w:sz w:val="20"/>
          <w:szCs w:val="20"/>
        </w:rPr>
        <w:t>Respect for diversity</w:t>
      </w:r>
    </w:p>
    <w:p w:rsidR="007B3ADD" w:rsidRPr="0060367C" w:rsidRDefault="007B3ADD" w:rsidP="00BD34A1">
      <w:pPr>
        <w:numPr>
          <w:ilvl w:val="1"/>
          <w:numId w:val="23"/>
        </w:numPr>
        <w:spacing w:line="276" w:lineRule="auto"/>
        <w:ind w:left="709" w:hanging="709"/>
        <w:jc w:val="both"/>
        <w:rPr>
          <w:rFonts w:ascii="Arial" w:hAnsi="Arial" w:cs="Arial"/>
          <w:sz w:val="20"/>
          <w:szCs w:val="20"/>
        </w:rPr>
      </w:pPr>
      <w:r w:rsidRPr="0060367C">
        <w:rPr>
          <w:rFonts w:ascii="Arial" w:hAnsi="Arial" w:cs="Arial"/>
          <w:sz w:val="20"/>
          <w:szCs w:val="20"/>
        </w:rPr>
        <w:t>Equality</w:t>
      </w:r>
    </w:p>
    <w:p w:rsidR="007B3ADD" w:rsidRPr="0060367C" w:rsidRDefault="007B3ADD" w:rsidP="00BD34A1">
      <w:pPr>
        <w:numPr>
          <w:ilvl w:val="1"/>
          <w:numId w:val="23"/>
        </w:numPr>
        <w:spacing w:line="276" w:lineRule="auto"/>
        <w:ind w:left="709" w:hanging="709"/>
        <w:jc w:val="both"/>
        <w:rPr>
          <w:rFonts w:ascii="Arial" w:hAnsi="Arial" w:cs="Arial"/>
          <w:sz w:val="20"/>
          <w:szCs w:val="20"/>
        </w:rPr>
      </w:pPr>
      <w:r w:rsidRPr="0060367C">
        <w:rPr>
          <w:rFonts w:ascii="Arial" w:hAnsi="Arial" w:cs="Arial"/>
          <w:sz w:val="20"/>
          <w:szCs w:val="20"/>
        </w:rPr>
        <w:t xml:space="preserve">Inclusivity </w:t>
      </w:r>
    </w:p>
    <w:p w:rsidR="007B3ADD" w:rsidRPr="0060367C" w:rsidRDefault="007B3ADD" w:rsidP="00BD34A1">
      <w:pPr>
        <w:numPr>
          <w:ilvl w:val="1"/>
          <w:numId w:val="23"/>
        </w:numPr>
        <w:spacing w:line="276" w:lineRule="auto"/>
        <w:ind w:left="709" w:hanging="709"/>
        <w:jc w:val="both"/>
        <w:rPr>
          <w:rFonts w:ascii="Arial" w:hAnsi="Arial" w:cs="Arial"/>
          <w:sz w:val="20"/>
          <w:szCs w:val="20"/>
        </w:rPr>
      </w:pPr>
      <w:r w:rsidRPr="0060367C">
        <w:rPr>
          <w:rFonts w:ascii="Arial" w:hAnsi="Arial" w:cs="Arial"/>
          <w:sz w:val="20"/>
          <w:szCs w:val="20"/>
        </w:rPr>
        <w:t>Mutual respect</w:t>
      </w:r>
    </w:p>
    <w:p w:rsidR="007B3ADD" w:rsidRPr="0060367C" w:rsidRDefault="007B3ADD" w:rsidP="00BD34A1">
      <w:pPr>
        <w:numPr>
          <w:ilvl w:val="1"/>
          <w:numId w:val="23"/>
        </w:numPr>
        <w:spacing w:line="276" w:lineRule="auto"/>
        <w:ind w:left="709" w:hanging="709"/>
        <w:jc w:val="both"/>
        <w:rPr>
          <w:rFonts w:ascii="Arial" w:hAnsi="Arial" w:cs="Arial"/>
          <w:sz w:val="20"/>
          <w:szCs w:val="20"/>
        </w:rPr>
      </w:pPr>
      <w:r w:rsidRPr="0060367C">
        <w:rPr>
          <w:rFonts w:ascii="Arial" w:hAnsi="Arial" w:cs="Arial"/>
          <w:sz w:val="20"/>
          <w:szCs w:val="20"/>
        </w:rPr>
        <w:t>Sensitivity/humanity</w:t>
      </w:r>
    </w:p>
    <w:p w:rsidR="007B3ADD" w:rsidRPr="0060367C" w:rsidRDefault="007B3ADD" w:rsidP="00BD34A1">
      <w:pPr>
        <w:numPr>
          <w:ilvl w:val="1"/>
          <w:numId w:val="23"/>
        </w:numPr>
        <w:spacing w:line="276" w:lineRule="auto"/>
        <w:ind w:left="709" w:hanging="709"/>
        <w:jc w:val="both"/>
        <w:rPr>
          <w:rFonts w:ascii="Arial" w:hAnsi="Arial" w:cs="Arial"/>
          <w:b/>
          <w:sz w:val="20"/>
          <w:szCs w:val="20"/>
        </w:rPr>
      </w:pPr>
      <w:r w:rsidRPr="0060367C">
        <w:rPr>
          <w:rFonts w:ascii="Arial" w:hAnsi="Arial" w:cs="Arial"/>
          <w:sz w:val="20"/>
          <w:szCs w:val="20"/>
        </w:rPr>
        <w:t>Empowerment of staff and students</w:t>
      </w:r>
    </w:p>
    <w:p w:rsidR="007B3ADD" w:rsidRPr="0060367C" w:rsidRDefault="007B3ADD" w:rsidP="00BD34A1">
      <w:pPr>
        <w:spacing w:line="276" w:lineRule="auto"/>
        <w:ind w:left="709"/>
        <w:jc w:val="both"/>
        <w:rPr>
          <w:rFonts w:ascii="Arial" w:hAnsi="Arial" w:cs="Arial"/>
          <w:b/>
          <w:sz w:val="20"/>
          <w:szCs w:val="20"/>
        </w:rPr>
      </w:pPr>
    </w:p>
    <w:p w:rsidR="007B3ADD" w:rsidRPr="0060367C" w:rsidRDefault="007B3ADD" w:rsidP="00BD34A1">
      <w:pPr>
        <w:pStyle w:val="BodyText"/>
        <w:spacing w:line="276" w:lineRule="auto"/>
        <w:jc w:val="both"/>
        <w:rPr>
          <w:rFonts w:ascii="Arial" w:hAnsi="Arial" w:cs="Arial"/>
          <w:b/>
          <w:sz w:val="20"/>
          <w:szCs w:val="20"/>
        </w:rPr>
      </w:pPr>
      <w:r w:rsidRPr="0060367C">
        <w:rPr>
          <w:rFonts w:ascii="Arial" w:hAnsi="Arial" w:cs="Arial"/>
          <w:b/>
          <w:sz w:val="20"/>
          <w:szCs w:val="20"/>
        </w:rPr>
        <w:t>7.</w:t>
      </w:r>
      <w:r w:rsidRPr="0060367C">
        <w:rPr>
          <w:rFonts w:ascii="Arial" w:hAnsi="Arial" w:cs="Arial"/>
          <w:b/>
          <w:sz w:val="20"/>
          <w:szCs w:val="20"/>
        </w:rPr>
        <w:tab/>
      </w:r>
      <w:r w:rsidRPr="0060367C">
        <w:rPr>
          <w:rFonts w:ascii="Arial" w:hAnsi="Arial" w:cs="Arial"/>
          <w:b/>
          <w:sz w:val="20"/>
          <w:szCs w:val="20"/>
          <w:u w:val="single"/>
        </w:rPr>
        <w:t>REASONABLE ACCOMMODATION</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7.1</w:t>
      </w:r>
      <w:r w:rsidRPr="0060367C">
        <w:rPr>
          <w:rFonts w:ascii="Arial" w:hAnsi="Arial" w:cs="Arial"/>
          <w:sz w:val="20"/>
          <w:szCs w:val="20"/>
        </w:rPr>
        <w:tab/>
        <w:t>The NMMU will take into account, in its institutional calendar, religious days of obligation as specified in the South African national calendar.</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7.2</w:t>
      </w:r>
      <w:r w:rsidRPr="0060367C">
        <w:rPr>
          <w:rFonts w:ascii="Arial" w:hAnsi="Arial" w:cs="Arial"/>
          <w:sz w:val="20"/>
          <w:szCs w:val="20"/>
        </w:rPr>
        <w:tab/>
      </w:r>
      <w:r w:rsidRPr="0060367C">
        <w:rPr>
          <w:rFonts w:ascii="Arial" w:hAnsi="Arial" w:cs="Arial"/>
          <w:sz w:val="20"/>
          <w:szCs w:val="20"/>
        </w:rPr>
        <w:tab/>
        <w:t xml:space="preserve">Specific requests in relation to religious observances other than those stipulated in 7.1. shall be reasonably accommodated, where practicable. </w:t>
      </w:r>
    </w:p>
    <w:p w:rsidR="007B3ADD"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7.2.1</w:t>
      </w:r>
      <w:r w:rsidRPr="0060367C">
        <w:rPr>
          <w:rFonts w:ascii="Arial" w:hAnsi="Arial" w:cs="Arial"/>
          <w:sz w:val="20"/>
          <w:szCs w:val="20"/>
        </w:rPr>
        <w:tab/>
      </w:r>
      <w:r>
        <w:rPr>
          <w:rFonts w:ascii="Arial" w:hAnsi="Arial" w:cs="Arial"/>
          <w:sz w:val="20"/>
          <w:szCs w:val="20"/>
        </w:rPr>
        <w:t>The provisions of the NMMU leave policy shall apply to staff members who wish to participate in religious observances that are not provided for in paragraph 7.1 above.</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7.2.2</w:t>
      </w:r>
      <w:r w:rsidRPr="0060367C">
        <w:rPr>
          <w:rFonts w:ascii="Arial" w:hAnsi="Arial" w:cs="Arial"/>
          <w:sz w:val="20"/>
          <w:szCs w:val="20"/>
        </w:rPr>
        <w:tab/>
        <w:t>Student requests should be directed, timeously, to the relevant academic staff member, who is encouraged to respond to such requests with sensitivity and humanity</w:t>
      </w:r>
      <w:r>
        <w:rPr>
          <w:rFonts w:ascii="Arial" w:hAnsi="Arial" w:cs="Arial"/>
          <w:sz w:val="20"/>
          <w:szCs w:val="20"/>
        </w:rPr>
        <w:t>, taking into account the referred to policy.</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7.3</w:t>
      </w:r>
      <w:r w:rsidRPr="0060367C">
        <w:rPr>
          <w:rFonts w:ascii="Arial" w:hAnsi="Arial" w:cs="Arial"/>
          <w:sz w:val="20"/>
          <w:szCs w:val="20"/>
        </w:rPr>
        <w:tab/>
        <w:t>Dress code:</w:t>
      </w:r>
    </w:p>
    <w:p w:rsidR="007B3ADD" w:rsidRPr="00ED3251" w:rsidRDefault="007B3ADD" w:rsidP="00BD34A1">
      <w:pPr>
        <w:pStyle w:val="BodyText"/>
        <w:spacing w:line="276" w:lineRule="auto"/>
        <w:ind w:left="705" w:hanging="705"/>
        <w:jc w:val="both"/>
        <w:rPr>
          <w:rFonts w:ascii="Arial" w:hAnsi="Arial" w:cs="Arial"/>
          <w:sz w:val="20"/>
          <w:szCs w:val="20"/>
        </w:rPr>
      </w:pPr>
      <w:r w:rsidRPr="00ED3251">
        <w:rPr>
          <w:rFonts w:ascii="Arial" w:hAnsi="Arial" w:cs="Arial"/>
          <w:sz w:val="20"/>
          <w:szCs w:val="20"/>
        </w:rPr>
        <w:t>7.3.1</w:t>
      </w:r>
      <w:r w:rsidRPr="00ED3251">
        <w:rPr>
          <w:rFonts w:ascii="Arial" w:hAnsi="Arial" w:cs="Arial"/>
          <w:sz w:val="20"/>
          <w:szCs w:val="20"/>
        </w:rPr>
        <w:tab/>
        <w:t xml:space="preserve">The </w:t>
      </w:r>
      <w:r w:rsidRPr="00ED3251">
        <w:rPr>
          <w:rFonts w:ascii="Arial" w:hAnsi="Arial" w:cs="Arial"/>
          <w:bCs/>
          <w:noProof/>
          <w:sz w:val="20"/>
          <w:szCs w:val="20"/>
          <w:lang w:val="en-GB" w:eastAsia="en-GB"/>
        </w:rPr>
        <w:t>dress code of staff and students should be appropriate to the context and character of the NMMU.</w:t>
      </w:r>
      <w:r w:rsidRPr="00ED3251">
        <w:rPr>
          <w:rFonts w:ascii="Arial" w:hAnsi="Arial" w:cs="Arial"/>
          <w:sz w:val="20"/>
          <w:szCs w:val="20"/>
        </w:rPr>
        <w:t xml:space="preserve"> </w:t>
      </w:r>
    </w:p>
    <w:p w:rsidR="007B3ADD" w:rsidRPr="0060367C" w:rsidRDefault="007B3ADD" w:rsidP="00BD34A1">
      <w:pPr>
        <w:pStyle w:val="BodyText"/>
        <w:spacing w:line="276" w:lineRule="auto"/>
        <w:jc w:val="both"/>
        <w:rPr>
          <w:rFonts w:ascii="Arial" w:hAnsi="Arial" w:cs="Arial"/>
          <w:sz w:val="20"/>
          <w:szCs w:val="20"/>
        </w:rPr>
      </w:pPr>
      <w:r w:rsidRPr="0060367C">
        <w:rPr>
          <w:rFonts w:ascii="Arial" w:hAnsi="Arial" w:cs="Arial"/>
          <w:sz w:val="20"/>
          <w:szCs w:val="20"/>
        </w:rPr>
        <w:t>7.3.2</w:t>
      </w:r>
      <w:r w:rsidRPr="0060367C">
        <w:rPr>
          <w:rFonts w:ascii="Arial" w:hAnsi="Arial" w:cs="Arial"/>
          <w:sz w:val="20"/>
          <w:szCs w:val="20"/>
        </w:rPr>
        <w:tab/>
        <w:t>The only limitations to the above would i</w:t>
      </w:r>
      <w:r>
        <w:rPr>
          <w:rFonts w:ascii="Arial" w:hAnsi="Arial" w:cs="Arial"/>
          <w:sz w:val="20"/>
          <w:szCs w:val="20"/>
        </w:rPr>
        <w:t>nclude: -</w:t>
      </w:r>
    </w:p>
    <w:p w:rsidR="007B3ADD" w:rsidRPr="0060367C" w:rsidRDefault="007B3ADD" w:rsidP="00BD34A1">
      <w:pPr>
        <w:pStyle w:val="BodyText"/>
        <w:spacing w:line="276" w:lineRule="auto"/>
        <w:jc w:val="both"/>
        <w:rPr>
          <w:rFonts w:ascii="Arial" w:hAnsi="Arial" w:cs="Arial"/>
          <w:sz w:val="20"/>
          <w:szCs w:val="20"/>
        </w:rPr>
      </w:pPr>
      <w:r w:rsidRPr="0060367C">
        <w:rPr>
          <w:rFonts w:ascii="Arial" w:hAnsi="Arial" w:cs="Arial"/>
          <w:sz w:val="20"/>
          <w:szCs w:val="20"/>
        </w:rPr>
        <w:t>7.3.2.1</w:t>
      </w:r>
      <w:r w:rsidRPr="0060367C">
        <w:rPr>
          <w:rFonts w:ascii="Arial" w:hAnsi="Arial" w:cs="Arial"/>
          <w:sz w:val="20"/>
          <w:szCs w:val="20"/>
        </w:rPr>
        <w:tab/>
        <w:t xml:space="preserve">Health and safety requirements dictating specific items of clothing such as </w:t>
      </w:r>
      <w:r w:rsidRPr="0060367C">
        <w:rPr>
          <w:rFonts w:ascii="Arial" w:hAnsi="Arial" w:cs="Arial"/>
          <w:sz w:val="20"/>
          <w:szCs w:val="20"/>
        </w:rPr>
        <w:tab/>
      </w:r>
      <w:r w:rsidRPr="0060367C">
        <w:rPr>
          <w:rFonts w:ascii="Arial" w:hAnsi="Arial" w:cs="Arial"/>
          <w:sz w:val="20"/>
          <w:szCs w:val="20"/>
        </w:rPr>
        <w:tab/>
      </w:r>
      <w:r w:rsidRPr="0060367C">
        <w:rPr>
          <w:rFonts w:ascii="Arial" w:hAnsi="Arial" w:cs="Arial"/>
          <w:sz w:val="20"/>
          <w:szCs w:val="20"/>
        </w:rPr>
        <w:tab/>
        <w:t xml:space="preserve">overalls, protective clothing, etc. to be worn. </w:t>
      </w:r>
    </w:p>
    <w:p w:rsidR="007B3ADD" w:rsidRPr="0060367C" w:rsidRDefault="007B3ADD" w:rsidP="00BD34A1">
      <w:pPr>
        <w:pStyle w:val="BodyText"/>
        <w:spacing w:line="276" w:lineRule="auto"/>
        <w:jc w:val="both"/>
        <w:rPr>
          <w:rFonts w:ascii="Arial" w:hAnsi="Arial" w:cs="Arial"/>
          <w:sz w:val="20"/>
          <w:szCs w:val="20"/>
        </w:rPr>
      </w:pPr>
      <w:r w:rsidRPr="0060367C">
        <w:rPr>
          <w:rFonts w:ascii="Arial" w:hAnsi="Arial" w:cs="Arial"/>
          <w:sz w:val="20"/>
          <w:szCs w:val="20"/>
        </w:rPr>
        <w:t>7.3.2.2</w:t>
      </w:r>
      <w:r w:rsidRPr="0060367C">
        <w:rPr>
          <w:rFonts w:ascii="Arial" w:hAnsi="Arial" w:cs="Arial"/>
          <w:sz w:val="20"/>
          <w:szCs w:val="20"/>
        </w:rPr>
        <w:tab/>
        <w:t xml:space="preserve">An inherent job requirement, such as, but not limited to, the wearing a uniform, or the </w:t>
      </w:r>
      <w:r w:rsidRPr="0060367C">
        <w:rPr>
          <w:rFonts w:ascii="Arial" w:hAnsi="Arial" w:cs="Arial"/>
          <w:sz w:val="20"/>
          <w:szCs w:val="20"/>
        </w:rPr>
        <w:tab/>
      </w:r>
      <w:r w:rsidRPr="0060367C">
        <w:rPr>
          <w:rFonts w:ascii="Arial" w:hAnsi="Arial" w:cs="Arial"/>
          <w:sz w:val="20"/>
          <w:szCs w:val="20"/>
        </w:rPr>
        <w:tab/>
        <w:t>use of headwear.</w:t>
      </w:r>
    </w:p>
    <w:p w:rsidR="007B3ADD" w:rsidRPr="0060367C" w:rsidRDefault="007B3ADD" w:rsidP="00BD34A1">
      <w:pPr>
        <w:pStyle w:val="BodyText"/>
        <w:spacing w:line="276" w:lineRule="auto"/>
        <w:ind w:left="705" w:hanging="705"/>
        <w:jc w:val="both"/>
        <w:rPr>
          <w:rFonts w:ascii="Arial" w:hAnsi="Arial" w:cs="Arial"/>
          <w:sz w:val="20"/>
          <w:szCs w:val="20"/>
          <w:u w:val="single"/>
        </w:rPr>
      </w:pPr>
      <w:r w:rsidRPr="0060367C">
        <w:rPr>
          <w:rFonts w:ascii="Arial" w:hAnsi="Arial" w:cs="Arial"/>
          <w:sz w:val="20"/>
          <w:szCs w:val="20"/>
        </w:rPr>
        <w:t>7.3.3</w:t>
      </w:r>
      <w:r w:rsidRPr="0060367C">
        <w:rPr>
          <w:rFonts w:ascii="Arial" w:hAnsi="Arial" w:cs="Arial"/>
          <w:sz w:val="20"/>
          <w:szCs w:val="20"/>
        </w:rPr>
        <w:tab/>
      </w:r>
      <w:r w:rsidRPr="0060367C">
        <w:rPr>
          <w:rFonts w:ascii="Arial" w:hAnsi="Arial" w:cs="Arial"/>
          <w:sz w:val="20"/>
          <w:szCs w:val="20"/>
          <w:u w:val="single"/>
        </w:rPr>
        <w:tab/>
      </w:r>
      <w:r w:rsidRPr="0060367C">
        <w:rPr>
          <w:rFonts w:ascii="Arial" w:hAnsi="Arial" w:cs="Arial"/>
          <w:sz w:val="20"/>
          <w:szCs w:val="20"/>
        </w:rPr>
        <w:t xml:space="preserve">Where the </w:t>
      </w:r>
      <w:r>
        <w:rPr>
          <w:rFonts w:ascii="Arial" w:hAnsi="Arial" w:cs="Arial"/>
          <w:sz w:val="20"/>
          <w:szCs w:val="20"/>
        </w:rPr>
        <w:t xml:space="preserve">student’s personal </w:t>
      </w:r>
      <w:r w:rsidRPr="0060367C">
        <w:rPr>
          <w:rFonts w:ascii="Arial" w:hAnsi="Arial" w:cs="Arial"/>
          <w:sz w:val="20"/>
          <w:szCs w:val="20"/>
        </w:rPr>
        <w:t>dress code prevents full exposure of an i</w:t>
      </w:r>
      <w:r>
        <w:rPr>
          <w:rFonts w:ascii="Arial" w:hAnsi="Arial" w:cs="Arial"/>
          <w:sz w:val="20"/>
          <w:szCs w:val="20"/>
        </w:rPr>
        <w:t xml:space="preserve">ndividual’s facial features, </w:t>
      </w:r>
      <w:r w:rsidRPr="0060367C">
        <w:rPr>
          <w:rFonts w:ascii="Arial" w:hAnsi="Arial" w:cs="Arial"/>
          <w:sz w:val="20"/>
          <w:szCs w:val="20"/>
        </w:rPr>
        <w:t xml:space="preserve">verification of the student’s identity for test or examination purposes will be conducted </w:t>
      </w:r>
      <w:r>
        <w:rPr>
          <w:rFonts w:ascii="Arial" w:hAnsi="Arial" w:cs="Arial"/>
          <w:sz w:val="20"/>
          <w:szCs w:val="20"/>
        </w:rPr>
        <w:t xml:space="preserve">sensitively and be appropriately trained staff members who will </w:t>
      </w:r>
      <w:r w:rsidRPr="0060367C">
        <w:rPr>
          <w:rFonts w:ascii="Arial" w:hAnsi="Arial" w:cs="Arial"/>
          <w:sz w:val="20"/>
          <w:szCs w:val="20"/>
        </w:rPr>
        <w:t>show</w:t>
      </w:r>
      <w:r>
        <w:rPr>
          <w:rFonts w:ascii="Arial" w:hAnsi="Arial" w:cs="Arial"/>
          <w:sz w:val="20"/>
          <w:szCs w:val="20"/>
        </w:rPr>
        <w:t xml:space="preserve"> respect for the beliefs of</w:t>
      </w:r>
      <w:r w:rsidRPr="0060367C">
        <w:rPr>
          <w:rFonts w:ascii="Arial" w:hAnsi="Arial" w:cs="Arial"/>
          <w:sz w:val="20"/>
          <w:szCs w:val="20"/>
        </w:rPr>
        <w:t xml:space="preserve"> the student concerned.</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7.4</w:t>
      </w:r>
      <w:r w:rsidRPr="0060367C">
        <w:rPr>
          <w:rFonts w:ascii="Arial" w:hAnsi="Arial" w:cs="Arial"/>
          <w:sz w:val="20"/>
          <w:szCs w:val="20"/>
        </w:rPr>
        <w:tab/>
        <w:t>Dietary requirements:</w:t>
      </w:r>
    </w:p>
    <w:p w:rsidR="007B3ADD" w:rsidRPr="0060367C" w:rsidRDefault="007B3ADD" w:rsidP="00BD34A1">
      <w:pPr>
        <w:pStyle w:val="BodyText"/>
        <w:spacing w:line="276" w:lineRule="auto"/>
        <w:ind w:left="705" w:hanging="705"/>
        <w:jc w:val="both"/>
        <w:rPr>
          <w:rFonts w:ascii="Arial" w:hAnsi="Arial" w:cs="Arial"/>
          <w:sz w:val="20"/>
          <w:szCs w:val="20"/>
        </w:rPr>
      </w:pPr>
      <w:r w:rsidRPr="0060367C">
        <w:rPr>
          <w:rFonts w:ascii="Arial" w:hAnsi="Arial" w:cs="Arial"/>
          <w:sz w:val="20"/>
          <w:szCs w:val="20"/>
        </w:rPr>
        <w:t>7.4.1</w:t>
      </w:r>
      <w:r w:rsidRPr="0060367C">
        <w:rPr>
          <w:rFonts w:ascii="Arial" w:hAnsi="Arial" w:cs="Arial"/>
          <w:sz w:val="20"/>
          <w:szCs w:val="20"/>
        </w:rPr>
        <w:tab/>
        <w:t>The NMMU commits</w:t>
      </w:r>
      <w:r>
        <w:rPr>
          <w:rFonts w:ascii="Arial" w:hAnsi="Arial" w:cs="Arial"/>
          <w:sz w:val="20"/>
          <w:szCs w:val="20"/>
        </w:rPr>
        <w:t xml:space="preserve">, </w:t>
      </w:r>
      <w:r w:rsidRPr="0060367C">
        <w:rPr>
          <w:rFonts w:ascii="Arial" w:hAnsi="Arial" w:cs="Arial"/>
          <w:sz w:val="20"/>
          <w:szCs w:val="20"/>
        </w:rPr>
        <w:t>where practicable</w:t>
      </w:r>
      <w:r>
        <w:rPr>
          <w:rFonts w:ascii="Arial" w:hAnsi="Arial" w:cs="Arial"/>
          <w:sz w:val="20"/>
          <w:szCs w:val="20"/>
        </w:rPr>
        <w:t>,</w:t>
      </w:r>
      <w:r w:rsidRPr="0060367C">
        <w:rPr>
          <w:rFonts w:ascii="Arial" w:hAnsi="Arial" w:cs="Arial"/>
          <w:sz w:val="20"/>
          <w:szCs w:val="20"/>
        </w:rPr>
        <w:t xml:space="preserve"> to cater for the dietary preferences (e.g. halaal, kosher, vegetarian),</w:t>
      </w:r>
      <w:r>
        <w:rPr>
          <w:rFonts w:ascii="Arial" w:hAnsi="Arial" w:cs="Arial"/>
          <w:sz w:val="20"/>
          <w:szCs w:val="20"/>
        </w:rPr>
        <w:t xml:space="preserve"> </w:t>
      </w:r>
      <w:r w:rsidRPr="0060367C">
        <w:rPr>
          <w:rFonts w:ascii="Arial" w:hAnsi="Arial" w:cs="Arial"/>
          <w:sz w:val="20"/>
          <w:szCs w:val="20"/>
        </w:rPr>
        <w:t xml:space="preserve">in accordance with religious observance of its entire staff and student </w:t>
      </w:r>
      <w:r w:rsidRPr="0060367C">
        <w:rPr>
          <w:rFonts w:ascii="Arial" w:hAnsi="Arial" w:cs="Arial"/>
          <w:sz w:val="20"/>
          <w:szCs w:val="20"/>
        </w:rPr>
        <w:br/>
      </w:r>
      <w:r w:rsidRPr="0060367C">
        <w:rPr>
          <w:rFonts w:ascii="Arial" w:hAnsi="Arial" w:cs="Arial"/>
          <w:sz w:val="20"/>
          <w:szCs w:val="20"/>
        </w:rPr>
        <w:tab/>
        <w:t>population.</w:t>
      </w:r>
    </w:p>
    <w:p w:rsidR="007B3ADD" w:rsidRPr="0060367C" w:rsidRDefault="007B3ADD" w:rsidP="00BD34A1">
      <w:pPr>
        <w:spacing w:line="276" w:lineRule="auto"/>
        <w:jc w:val="both"/>
        <w:rPr>
          <w:rFonts w:ascii="Arial" w:hAnsi="Arial" w:cs="Arial"/>
          <w:sz w:val="20"/>
          <w:szCs w:val="20"/>
        </w:rPr>
      </w:pPr>
      <w:r w:rsidRPr="0060367C">
        <w:rPr>
          <w:rFonts w:ascii="Arial" w:hAnsi="Arial" w:cs="Arial"/>
          <w:sz w:val="20"/>
          <w:szCs w:val="20"/>
        </w:rPr>
        <w:t>7.5</w:t>
      </w:r>
      <w:r w:rsidRPr="0060367C">
        <w:rPr>
          <w:rFonts w:ascii="Arial" w:hAnsi="Arial" w:cs="Arial"/>
          <w:sz w:val="20"/>
          <w:szCs w:val="20"/>
        </w:rPr>
        <w:tab/>
        <w:t xml:space="preserve">The NMMU commits to providing, where practicable, suitable space/s for prayer and/or </w:t>
      </w:r>
      <w:r w:rsidRPr="0060367C">
        <w:rPr>
          <w:rFonts w:ascii="Arial" w:hAnsi="Arial" w:cs="Arial"/>
          <w:sz w:val="20"/>
          <w:szCs w:val="20"/>
        </w:rPr>
        <w:tab/>
      </w:r>
      <w:r w:rsidRPr="0060367C">
        <w:rPr>
          <w:rFonts w:ascii="Arial" w:hAnsi="Arial" w:cs="Arial"/>
          <w:sz w:val="20"/>
          <w:szCs w:val="20"/>
        </w:rPr>
        <w:tab/>
        <w:t>religious observance.</w:t>
      </w:r>
    </w:p>
    <w:p w:rsidR="007B3ADD" w:rsidRPr="0060367C" w:rsidRDefault="007B3ADD" w:rsidP="00BD34A1">
      <w:pPr>
        <w:spacing w:line="276" w:lineRule="auto"/>
        <w:jc w:val="both"/>
        <w:rPr>
          <w:rFonts w:ascii="Arial" w:hAnsi="Arial" w:cs="Arial"/>
          <w:b/>
          <w:sz w:val="20"/>
          <w:szCs w:val="20"/>
          <w:u w:val="single"/>
        </w:rPr>
      </w:pPr>
      <w:r w:rsidRPr="0060367C">
        <w:rPr>
          <w:rFonts w:ascii="Arial" w:hAnsi="Arial" w:cs="Arial"/>
          <w:sz w:val="20"/>
          <w:szCs w:val="20"/>
        </w:rPr>
        <w:tab/>
      </w:r>
      <w:r w:rsidRPr="0060367C">
        <w:rPr>
          <w:rFonts w:ascii="Arial" w:hAnsi="Arial" w:cs="Arial"/>
          <w:sz w:val="20"/>
          <w:szCs w:val="20"/>
          <w:u w:val="single"/>
        </w:rPr>
        <w:t xml:space="preserve"> </w:t>
      </w:r>
    </w:p>
    <w:p w:rsidR="007B3ADD" w:rsidRPr="0060367C" w:rsidRDefault="007B3ADD" w:rsidP="00E76C56">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ind w:left="705" w:hanging="705"/>
        <w:jc w:val="both"/>
        <w:rPr>
          <w:rFonts w:ascii="Arial" w:hAnsi="Arial" w:cs="Arial"/>
          <w:b/>
          <w:sz w:val="20"/>
          <w:szCs w:val="20"/>
        </w:rPr>
      </w:pPr>
      <w:r w:rsidRPr="0060367C">
        <w:rPr>
          <w:rFonts w:ascii="Arial" w:hAnsi="Arial" w:cs="Arial"/>
          <w:b/>
          <w:sz w:val="20"/>
          <w:szCs w:val="20"/>
        </w:rPr>
        <w:t>8.</w:t>
      </w:r>
      <w:r w:rsidRPr="0060367C">
        <w:rPr>
          <w:rFonts w:ascii="Arial" w:hAnsi="Arial" w:cs="Arial"/>
          <w:b/>
          <w:sz w:val="20"/>
          <w:szCs w:val="20"/>
        </w:rPr>
        <w:tab/>
      </w:r>
      <w:r w:rsidRPr="0060367C">
        <w:rPr>
          <w:rFonts w:ascii="Arial" w:hAnsi="Arial" w:cs="Arial"/>
          <w:b/>
          <w:sz w:val="20"/>
          <w:szCs w:val="20"/>
          <w:u w:val="single"/>
        </w:rPr>
        <w:t>PROTECTION OF PERSONS FROM UNFAIR DISCRIMINATION</w:t>
      </w:r>
      <w:r>
        <w:rPr>
          <w:rFonts w:ascii="Arial" w:hAnsi="Arial" w:cs="Arial"/>
          <w:b/>
          <w:sz w:val="20"/>
          <w:szCs w:val="20"/>
          <w:u w:val="single"/>
        </w:rPr>
        <w:t xml:space="preserve"> BASED ON RELIGION / BELIEF</w:t>
      </w:r>
      <w:r w:rsidRPr="0060367C">
        <w:rPr>
          <w:rFonts w:ascii="Arial" w:hAnsi="Arial" w:cs="Arial"/>
          <w:b/>
          <w:sz w:val="20"/>
          <w:szCs w:val="20"/>
        </w:rPr>
        <w:t xml:space="preserve"> </w:t>
      </w: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sz w:val="20"/>
          <w:szCs w:val="20"/>
        </w:rPr>
      </w:pPr>
      <w:r w:rsidRPr="0060367C">
        <w:rPr>
          <w:rFonts w:ascii="Arial" w:hAnsi="Arial" w:cs="Arial"/>
          <w:b/>
          <w:sz w:val="20"/>
          <w:szCs w:val="20"/>
        </w:rPr>
        <w:tab/>
      </w:r>
      <w:r>
        <w:rPr>
          <w:rFonts w:ascii="Arial" w:hAnsi="Arial" w:cs="Arial"/>
          <w:b/>
          <w:sz w:val="20"/>
          <w:szCs w:val="20"/>
        </w:rPr>
        <w:tab/>
      </w:r>
      <w:r w:rsidRPr="0060367C">
        <w:rPr>
          <w:rFonts w:ascii="Arial" w:hAnsi="Arial" w:cs="Arial"/>
          <w:sz w:val="20"/>
          <w:szCs w:val="20"/>
        </w:rPr>
        <w:t>NMMU respects the dignity and rights of all individuals.</w:t>
      </w: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sz w:val="20"/>
          <w:szCs w:val="20"/>
        </w:rPr>
      </w:pP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b/>
          <w:sz w:val="20"/>
          <w:szCs w:val="20"/>
        </w:rPr>
      </w:pPr>
      <w:r w:rsidRPr="0060367C">
        <w:rPr>
          <w:rFonts w:ascii="Arial" w:hAnsi="Arial" w:cs="Arial"/>
          <w:sz w:val="20"/>
          <w:szCs w:val="20"/>
        </w:rPr>
        <w:t>8.1</w:t>
      </w:r>
      <w:r w:rsidRPr="0060367C">
        <w:rPr>
          <w:rFonts w:ascii="Arial" w:hAnsi="Arial" w:cs="Arial"/>
          <w:sz w:val="20"/>
          <w:szCs w:val="20"/>
        </w:rPr>
        <w:tab/>
      </w:r>
      <w:r w:rsidRPr="0060367C">
        <w:rPr>
          <w:rFonts w:ascii="Arial" w:hAnsi="Arial" w:cs="Arial"/>
          <w:b/>
          <w:sz w:val="20"/>
          <w:szCs w:val="20"/>
          <w:u w:val="single"/>
        </w:rPr>
        <w:t>I</w:t>
      </w:r>
      <w:r>
        <w:rPr>
          <w:rFonts w:ascii="Arial" w:hAnsi="Arial" w:cs="Arial"/>
          <w:b/>
          <w:sz w:val="20"/>
          <w:szCs w:val="20"/>
          <w:u w:val="single"/>
        </w:rPr>
        <w:t>nformal procedure</w:t>
      </w:r>
      <w:r w:rsidRPr="0060367C">
        <w:rPr>
          <w:rFonts w:ascii="Arial" w:hAnsi="Arial" w:cs="Arial"/>
          <w:b/>
          <w:sz w:val="20"/>
          <w:szCs w:val="20"/>
          <w:u w:val="single"/>
        </w:rPr>
        <w:t xml:space="preserve">: </w:t>
      </w:r>
      <w:r>
        <w:rPr>
          <w:rFonts w:ascii="Arial" w:hAnsi="Arial" w:cs="Arial"/>
          <w:b/>
          <w:sz w:val="20"/>
          <w:szCs w:val="20"/>
          <w:u w:val="single"/>
        </w:rPr>
        <w:t>unfair discrimination</w:t>
      </w:r>
    </w:p>
    <w:p w:rsidR="007B3ADD" w:rsidRPr="0060367C" w:rsidRDefault="007B3ADD" w:rsidP="00852E63">
      <w:pPr>
        <w:spacing w:line="276" w:lineRule="auto"/>
        <w:ind w:left="705" w:hanging="705"/>
        <w:jc w:val="both"/>
        <w:rPr>
          <w:rFonts w:ascii="Arial" w:hAnsi="Arial" w:cs="Arial"/>
          <w:sz w:val="20"/>
          <w:szCs w:val="20"/>
        </w:rPr>
      </w:pPr>
      <w:r w:rsidRPr="0060367C">
        <w:rPr>
          <w:rFonts w:ascii="Arial" w:hAnsi="Arial" w:cs="Arial"/>
          <w:sz w:val="20"/>
          <w:szCs w:val="20"/>
        </w:rPr>
        <w:t>8.1.1</w:t>
      </w:r>
      <w:r w:rsidRPr="0060367C">
        <w:rPr>
          <w:rFonts w:ascii="Arial" w:hAnsi="Arial" w:cs="Arial"/>
          <w:sz w:val="20"/>
          <w:szCs w:val="20"/>
        </w:rPr>
        <w:tab/>
        <w:t xml:space="preserve">Should a staff member or student perceive that he / she has been unfairly discriminated against </w:t>
      </w:r>
      <w:r w:rsidRPr="0060367C">
        <w:rPr>
          <w:rFonts w:ascii="Arial" w:hAnsi="Arial" w:cs="Arial"/>
          <w:sz w:val="20"/>
          <w:szCs w:val="20"/>
        </w:rPr>
        <w:tab/>
        <w:t xml:space="preserve">because of his / her belief, he / she should try to resolve the matter by discussing it with the relevant person. </w:t>
      </w:r>
    </w:p>
    <w:p w:rsidR="007B3ADD" w:rsidRPr="0060367C" w:rsidRDefault="007B3ADD" w:rsidP="00BD34A1">
      <w:pPr>
        <w:spacing w:line="276" w:lineRule="auto"/>
        <w:jc w:val="both"/>
        <w:rPr>
          <w:rFonts w:ascii="Arial" w:hAnsi="Arial" w:cs="Arial"/>
          <w:b/>
          <w:sz w:val="20"/>
          <w:szCs w:val="20"/>
        </w:rPr>
      </w:pPr>
      <w:r w:rsidRPr="0060367C">
        <w:rPr>
          <w:rFonts w:ascii="Arial" w:hAnsi="Arial" w:cs="Arial"/>
          <w:sz w:val="20"/>
          <w:szCs w:val="20"/>
        </w:rPr>
        <w:t>8.1.2</w:t>
      </w:r>
      <w:r w:rsidRPr="0060367C">
        <w:rPr>
          <w:rFonts w:ascii="Arial" w:hAnsi="Arial" w:cs="Arial"/>
          <w:sz w:val="20"/>
          <w:szCs w:val="20"/>
        </w:rPr>
        <w:tab/>
        <w:t xml:space="preserve">Should the behaviour referred to in 8.1.1 persist, the staff member or student may initiate the </w:t>
      </w:r>
      <w:r w:rsidRPr="0060367C">
        <w:rPr>
          <w:rFonts w:ascii="Arial" w:hAnsi="Arial" w:cs="Arial"/>
          <w:sz w:val="20"/>
          <w:szCs w:val="20"/>
        </w:rPr>
        <w:tab/>
        <w:t xml:space="preserve">formal </w:t>
      </w:r>
      <w:r w:rsidRPr="0060367C">
        <w:rPr>
          <w:rFonts w:ascii="Arial" w:hAnsi="Arial" w:cs="Arial"/>
          <w:sz w:val="20"/>
          <w:szCs w:val="20"/>
        </w:rPr>
        <w:tab/>
        <w:t xml:space="preserve">procedures i.t.o the NMMU’s </w:t>
      </w:r>
      <w:r>
        <w:rPr>
          <w:rFonts w:ascii="Arial" w:hAnsi="Arial" w:cs="Arial"/>
          <w:sz w:val="20"/>
          <w:szCs w:val="20"/>
        </w:rPr>
        <w:t>grievance procedures applicable to staff and students.</w:t>
      </w:r>
      <w:r w:rsidRPr="0060367C">
        <w:rPr>
          <w:rFonts w:ascii="Arial" w:hAnsi="Arial" w:cs="Arial"/>
          <w:sz w:val="20"/>
          <w:szCs w:val="20"/>
        </w:rPr>
        <w:tab/>
      </w:r>
      <w:r w:rsidRPr="0060367C">
        <w:rPr>
          <w:rFonts w:ascii="Arial" w:hAnsi="Arial" w:cs="Arial"/>
          <w:sz w:val="20"/>
          <w:szCs w:val="20"/>
        </w:rPr>
        <w:tab/>
      </w:r>
      <w:r w:rsidRPr="0060367C">
        <w:rPr>
          <w:rFonts w:ascii="Arial" w:hAnsi="Arial" w:cs="Arial"/>
          <w:sz w:val="20"/>
          <w:szCs w:val="20"/>
        </w:rPr>
        <w:tab/>
      </w:r>
      <w:r w:rsidRPr="0060367C">
        <w:rPr>
          <w:rFonts w:ascii="Arial" w:hAnsi="Arial" w:cs="Arial"/>
          <w:sz w:val="20"/>
          <w:szCs w:val="20"/>
        </w:rPr>
        <w:tab/>
      </w: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jc w:val="both"/>
        <w:rPr>
          <w:rFonts w:ascii="Arial" w:hAnsi="Arial" w:cs="Arial"/>
          <w:b/>
          <w:sz w:val="20"/>
          <w:szCs w:val="20"/>
        </w:rPr>
      </w:pPr>
      <w:r w:rsidRPr="0060367C">
        <w:rPr>
          <w:rFonts w:ascii="Arial" w:hAnsi="Arial" w:cs="Arial"/>
          <w:sz w:val="20"/>
          <w:szCs w:val="20"/>
        </w:rPr>
        <w:t>8.2</w:t>
      </w:r>
      <w:r w:rsidRPr="0060367C">
        <w:rPr>
          <w:rFonts w:ascii="Arial" w:hAnsi="Arial" w:cs="Arial"/>
          <w:b/>
          <w:sz w:val="20"/>
          <w:szCs w:val="20"/>
        </w:rPr>
        <w:tab/>
      </w:r>
      <w:r w:rsidRPr="0060367C">
        <w:rPr>
          <w:rFonts w:ascii="Arial" w:hAnsi="Arial" w:cs="Arial"/>
          <w:b/>
          <w:sz w:val="20"/>
          <w:szCs w:val="20"/>
          <w:u w:val="single"/>
        </w:rPr>
        <w:t>F</w:t>
      </w:r>
      <w:r>
        <w:rPr>
          <w:rFonts w:ascii="Arial" w:hAnsi="Arial" w:cs="Arial"/>
          <w:b/>
          <w:sz w:val="20"/>
          <w:szCs w:val="20"/>
          <w:u w:val="single"/>
        </w:rPr>
        <w:t>ormal procedure</w:t>
      </w:r>
      <w:r w:rsidRPr="0060367C">
        <w:rPr>
          <w:rFonts w:ascii="Arial" w:hAnsi="Arial" w:cs="Arial"/>
          <w:b/>
          <w:sz w:val="20"/>
          <w:szCs w:val="20"/>
          <w:u w:val="single"/>
        </w:rPr>
        <w:t xml:space="preserve">: </w:t>
      </w:r>
      <w:r>
        <w:rPr>
          <w:rFonts w:ascii="Arial" w:hAnsi="Arial" w:cs="Arial"/>
          <w:b/>
          <w:sz w:val="20"/>
          <w:szCs w:val="20"/>
          <w:u w:val="single"/>
        </w:rPr>
        <w:t>unfair discrimination</w:t>
      </w:r>
    </w:p>
    <w:p w:rsidR="007B3ADD" w:rsidRPr="0060367C" w:rsidRDefault="007B3ADD" w:rsidP="000E4FE8">
      <w:pPr>
        <w:tabs>
          <w:tab w:val="left" w:pos="1"/>
          <w:tab w:val="left" w:pos="709"/>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ind w:left="709"/>
        <w:jc w:val="both"/>
        <w:rPr>
          <w:rFonts w:ascii="Arial" w:hAnsi="Arial" w:cs="Arial"/>
          <w:sz w:val="20"/>
          <w:szCs w:val="20"/>
        </w:rPr>
      </w:pPr>
      <w:r w:rsidRPr="0060367C">
        <w:rPr>
          <w:rFonts w:ascii="Arial" w:hAnsi="Arial" w:cs="Arial"/>
          <w:sz w:val="20"/>
          <w:szCs w:val="20"/>
        </w:rPr>
        <w:t>Any staff member or student who contravenes the provisions of this Policy will be subject to disciplinary procedures as per the NMMU’s disciplinary</w:t>
      </w:r>
      <w:r>
        <w:rPr>
          <w:rFonts w:ascii="Arial" w:hAnsi="Arial" w:cs="Arial"/>
          <w:sz w:val="20"/>
          <w:szCs w:val="20"/>
        </w:rPr>
        <w:t xml:space="preserve"> </w:t>
      </w:r>
      <w:r w:rsidRPr="0060367C">
        <w:rPr>
          <w:rFonts w:ascii="Arial" w:hAnsi="Arial" w:cs="Arial"/>
          <w:sz w:val="20"/>
          <w:szCs w:val="20"/>
        </w:rPr>
        <w:t>policies.</w:t>
      </w:r>
    </w:p>
    <w:p w:rsidR="007B3ADD" w:rsidRPr="0060367C" w:rsidRDefault="007B3ADD" w:rsidP="00BD34A1">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spacing w:line="276" w:lineRule="auto"/>
        <w:ind w:left="710"/>
        <w:jc w:val="both"/>
        <w:rPr>
          <w:rFonts w:ascii="Arial" w:hAnsi="Arial" w:cs="Arial"/>
          <w:sz w:val="20"/>
          <w:szCs w:val="20"/>
        </w:rPr>
      </w:pPr>
    </w:p>
    <w:p w:rsidR="007B3ADD" w:rsidRPr="0060367C" w:rsidRDefault="007B3ADD" w:rsidP="00BD34A1">
      <w:pPr>
        <w:spacing w:line="276" w:lineRule="auto"/>
        <w:jc w:val="both"/>
        <w:rPr>
          <w:rFonts w:ascii="Arial" w:hAnsi="Arial" w:cs="Arial"/>
          <w:b/>
          <w:sz w:val="20"/>
          <w:szCs w:val="20"/>
        </w:rPr>
      </w:pPr>
      <w:r w:rsidRPr="0060367C">
        <w:rPr>
          <w:rFonts w:ascii="Arial" w:hAnsi="Arial" w:cs="Arial"/>
          <w:b/>
          <w:sz w:val="20"/>
          <w:szCs w:val="20"/>
        </w:rPr>
        <w:t>9.</w:t>
      </w:r>
      <w:r w:rsidRPr="0060367C">
        <w:rPr>
          <w:rFonts w:ascii="Arial" w:hAnsi="Arial" w:cs="Arial"/>
          <w:b/>
          <w:sz w:val="20"/>
          <w:szCs w:val="20"/>
        </w:rPr>
        <w:tab/>
      </w:r>
      <w:r w:rsidRPr="0060367C">
        <w:rPr>
          <w:rFonts w:ascii="Arial" w:hAnsi="Arial" w:cs="Arial"/>
          <w:b/>
          <w:sz w:val="20"/>
          <w:szCs w:val="20"/>
          <w:u w:val="single"/>
        </w:rPr>
        <w:t>MONITORING AND EVALUATION</w:t>
      </w:r>
    </w:p>
    <w:p w:rsidR="007B3ADD" w:rsidRPr="0060367C" w:rsidRDefault="007B3ADD" w:rsidP="00F35344">
      <w:pPr>
        <w:spacing w:line="276" w:lineRule="auto"/>
        <w:ind w:left="709"/>
        <w:jc w:val="both"/>
        <w:rPr>
          <w:rFonts w:ascii="Arial" w:hAnsi="Arial" w:cs="Arial"/>
          <w:sz w:val="20"/>
          <w:szCs w:val="20"/>
        </w:rPr>
      </w:pPr>
      <w:r w:rsidRPr="0060367C">
        <w:rPr>
          <w:rFonts w:ascii="Arial" w:hAnsi="Arial" w:cs="Arial"/>
          <w:sz w:val="20"/>
          <w:szCs w:val="20"/>
        </w:rPr>
        <w:t>The TEC is responsible for monitoring the implement</w:t>
      </w:r>
      <w:r>
        <w:rPr>
          <w:rFonts w:ascii="Arial" w:hAnsi="Arial" w:cs="Arial"/>
          <w:sz w:val="20"/>
          <w:szCs w:val="20"/>
        </w:rPr>
        <w:t>at</w:t>
      </w:r>
      <w:r w:rsidRPr="0060367C">
        <w:rPr>
          <w:rFonts w:ascii="Arial" w:hAnsi="Arial" w:cs="Arial"/>
          <w:sz w:val="20"/>
          <w:szCs w:val="20"/>
        </w:rPr>
        <w:t>ion of the provisions of this policy, and advising Management and any other relevant structure.</w:t>
      </w:r>
    </w:p>
    <w:p w:rsidR="007B3ADD" w:rsidRPr="0060367C" w:rsidRDefault="007B3ADD" w:rsidP="00BD34A1">
      <w:pPr>
        <w:spacing w:line="276" w:lineRule="auto"/>
        <w:ind w:left="360"/>
        <w:jc w:val="both"/>
        <w:rPr>
          <w:rFonts w:ascii="Arial" w:hAnsi="Arial" w:cs="Arial"/>
          <w:sz w:val="20"/>
          <w:szCs w:val="20"/>
        </w:rPr>
      </w:pPr>
    </w:p>
    <w:p w:rsidR="007B3ADD" w:rsidRPr="00F35344" w:rsidRDefault="007B3ADD" w:rsidP="00F35344">
      <w:pPr>
        <w:pStyle w:val="ListParagraph"/>
        <w:numPr>
          <w:ilvl w:val="0"/>
          <w:numId w:val="24"/>
        </w:numPr>
        <w:spacing w:line="276" w:lineRule="auto"/>
        <w:ind w:hanging="720"/>
        <w:jc w:val="both"/>
        <w:rPr>
          <w:rFonts w:ascii="Arial" w:hAnsi="Arial" w:cs="Arial"/>
          <w:b/>
          <w:sz w:val="20"/>
          <w:szCs w:val="20"/>
          <w:u w:val="single"/>
        </w:rPr>
      </w:pPr>
      <w:r w:rsidRPr="00F35344">
        <w:rPr>
          <w:rFonts w:ascii="Arial" w:hAnsi="Arial" w:cs="Arial"/>
          <w:b/>
          <w:sz w:val="20"/>
          <w:szCs w:val="20"/>
          <w:u w:val="single"/>
        </w:rPr>
        <w:t>POLICY REVIEW</w:t>
      </w:r>
    </w:p>
    <w:p w:rsidR="007B3ADD" w:rsidRPr="0060367C" w:rsidRDefault="007B3ADD" w:rsidP="00F35344">
      <w:pPr>
        <w:spacing w:line="276" w:lineRule="auto"/>
        <w:ind w:left="709"/>
        <w:jc w:val="both"/>
        <w:rPr>
          <w:rFonts w:ascii="Arial" w:hAnsi="Arial" w:cs="Arial"/>
          <w:sz w:val="20"/>
          <w:szCs w:val="20"/>
        </w:rPr>
      </w:pPr>
      <w:r w:rsidRPr="0060367C">
        <w:rPr>
          <w:rFonts w:ascii="Arial" w:hAnsi="Arial" w:cs="Arial"/>
          <w:sz w:val="20"/>
          <w:szCs w:val="20"/>
        </w:rPr>
        <w:t xml:space="preserve">This policy shall be </w:t>
      </w:r>
      <w:r>
        <w:rPr>
          <w:rFonts w:ascii="Arial" w:hAnsi="Arial" w:cs="Arial"/>
          <w:sz w:val="20"/>
          <w:szCs w:val="20"/>
        </w:rPr>
        <w:t xml:space="preserve">reviewed annually but may be revised earlier to </w:t>
      </w:r>
      <w:r w:rsidRPr="0060367C">
        <w:rPr>
          <w:rFonts w:ascii="Arial" w:hAnsi="Arial" w:cs="Arial"/>
          <w:sz w:val="20"/>
          <w:szCs w:val="20"/>
        </w:rPr>
        <w:t>reflect substantial institutional changes or any change required by law.</w:t>
      </w:r>
      <w:bookmarkStart w:id="0" w:name="physical-disability"/>
      <w:bookmarkStart w:id="1" w:name="attention-deficit-hyperactivity"/>
      <w:bookmarkStart w:id="2" w:name="1"/>
      <w:bookmarkStart w:id="3" w:name="when"/>
      <w:bookmarkStart w:id="4" w:name="how"/>
      <w:bookmarkStart w:id="5" w:name="neurological"/>
      <w:bookmarkStart w:id="6" w:name="learning"/>
      <w:bookmarkStart w:id="7" w:name="medical"/>
      <w:bookmarkStart w:id="8" w:name="provision"/>
      <w:bookmarkStart w:id="9" w:name="policy"/>
      <w:bookmarkStart w:id="10" w:name="trans"/>
      <w:bookmarkStart w:id="11" w:name="eligible"/>
      <w:bookmarkStart w:id="12" w:name="conditional"/>
      <w:bookmarkStart w:id="13" w:name="priority"/>
      <w:bookmarkStart w:id="14" w:name="cancel"/>
      <w:bookmarkStart w:id="15" w:name="rider"/>
      <w:bookmarkStart w:id="16" w:name="driver"/>
      <w:bookmarkStart w:id="17" w:name="excep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B3ADD" w:rsidRDefault="007B3ADD" w:rsidP="00BD34A1">
      <w:pPr>
        <w:spacing w:line="276" w:lineRule="auto"/>
        <w:jc w:val="both"/>
        <w:rPr>
          <w:rFonts w:ascii="Arial" w:hAnsi="Arial" w:cs="Arial"/>
          <w:sz w:val="20"/>
          <w:szCs w:val="20"/>
        </w:rPr>
      </w:pPr>
    </w:p>
    <w:p w:rsidR="007B3ADD"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b/>
          <w:sz w:val="20"/>
          <w:szCs w:val="20"/>
        </w:rPr>
      </w:pPr>
      <w:r>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4.9pt;margin-top:4.8pt;width:505.5pt;height:0;z-index:251657216" o:connectortype="straight"/>
        </w:pict>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b/>
          <w:sz w:val="20"/>
          <w:szCs w:val="20"/>
        </w:rPr>
      </w:pPr>
      <w:r w:rsidRPr="0060367C">
        <w:rPr>
          <w:rFonts w:ascii="Arial" w:hAnsi="Arial" w:cs="Arial"/>
          <w:sz w:val="20"/>
          <w:szCs w:val="20"/>
        </w:rPr>
        <w:t>Further information:</w:t>
      </w:r>
      <w:r w:rsidRPr="0060367C">
        <w:rPr>
          <w:rFonts w:ascii="Arial" w:hAnsi="Arial" w:cs="Arial"/>
          <w:sz w:val="20"/>
          <w:szCs w:val="20"/>
        </w:rPr>
        <w:tab/>
      </w:r>
      <w:r>
        <w:rPr>
          <w:rFonts w:ascii="Arial" w:hAnsi="Arial" w:cs="Arial"/>
          <w:b/>
          <w:sz w:val="20"/>
          <w:szCs w:val="20"/>
        </w:rPr>
        <w:t>Buli Gxotiwe</w:t>
      </w:r>
    </w:p>
    <w:p w:rsidR="007B3ADD" w:rsidRPr="0060367C" w:rsidRDefault="007B3ADD" w:rsidP="00BD34A1">
      <w:pPr>
        <w:spacing w:line="276" w:lineRule="auto"/>
        <w:jc w:val="both"/>
        <w:rPr>
          <w:rFonts w:ascii="Arial" w:hAnsi="Arial" w:cs="Arial"/>
          <w:sz w:val="20"/>
          <w:szCs w:val="20"/>
        </w:rPr>
      </w:pPr>
      <w:r w:rsidRPr="0060367C">
        <w:rPr>
          <w:rFonts w:ascii="Arial" w:hAnsi="Arial" w:cs="Arial"/>
          <w:sz w:val="20"/>
          <w:szCs w:val="20"/>
        </w:rPr>
        <w:tab/>
      </w:r>
      <w:r w:rsidRPr="0060367C">
        <w:rPr>
          <w:rFonts w:ascii="Arial" w:hAnsi="Arial" w:cs="Arial"/>
          <w:sz w:val="20"/>
          <w:szCs w:val="20"/>
        </w:rPr>
        <w:tab/>
      </w:r>
      <w:r w:rsidRPr="0060367C">
        <w:rPr>
          <w:rFonts w:ascii="Arial" w:hAnsi="Arial" w:cs="Arial"/>
          <w:sz w:val="20"/>
          <w:szCs w:val="20"/>
        </w:rPr>
        <w:tab/>
        <w:t>Organisational Transformation and Equity</w:t>
      </w:r>
    </w:p>
    <w:p w:rsidR="007B3ADD" w:rsidRPr="0060367C" w:rsidRDefault="007B3ADD" w:rsidP="00BD34A1">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Phone : (041) 504-4259</w:t>
      </w:r>
      <w:r w:rsidRPr="0060367C">
        <w:rPr>
          <w:rFonts w:ascii="Arial" w:hAnsi="Arial" w:cs="Arial"/>
          <w:sz w:val="20"/>
          <w:szCs w:val="20"/>
        </w:rPr>
        <w:tab/>
      </w:r>
      <w:r w:rsidRPr="0060367C">
        <w:rPr>
          <w:rFonts w:ascii="Arial" w:hAnsi="Arial" w:cs="Arial"/>
          <w:sz w:val="20"/>
          <w:szCs w:val="20"/>
        </w:rPr>
        <w:tab/>
      </w: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p w:rsidR="007B3ADD" w:rsidRPr="0060367C" w:rsidRDefault="007B3ADD" w:rsidP="00BD34A1">
      <w:pPr>
        <w:spacing w:line="276" w:lineRule="auto"/>
        <w:jc w:val="both"/>
        <w:rPr>
          <w:rFonts w:ascii="Arial" w:hAnsi="Arial" w:cs="Arial"/>
          <w:sz w:val="20"/>
          <w:szCs w:val="20"/>
        </w:rPr>
      </w:pPr>
    </w:p>
    <w:sectPr w:rsidR="007B3ADD" w:rsidRPr="0060367C" w:rsidSect="00A50917">
      <w:headerReference w:type="even" r:id="rId8"/>
      <w:headerReference w:type="default" r:id="rId9"/>
      <w:footerReference w:type="even" r:id="rId10"/>
      <w:footerReference w:type="default" r:id="rId11"/>
      <w:pgSz w:w="11907" w:h="16840" w:code="9"/>
      <w:pgMar w:top="132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DD" w:rsidRDefault="007B3ADD">
      <w:r>
        <w:separator/>
      </w:r>
    </w:p>
  </w:endnote>
  <w:endnote w:type="continuationSeparator" w:id="0">
    <w:p w:rsidR="007B3ADD" w:rsidRDefault="007B3AD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Arial Narrow">
    <w:panose1 w:val="020B0506020202030204"/>
    <w:charset w:val="00"/>
    <w:family w:val="swiss"/>
    <w:pitch w:val="variable"/>
    <w:sig w:usb0="00000287" w:usb1="00000000" w:usb2="00000000" w:usb3="00000000" w:csb0="0000009F" w:csb1="00000000"/>
  </w:font>
  <w:font w:name="VAGRounde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D" w:rsidRDefault="007B3ADD" w:rsidP="00AE60FA">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7B3ADD" w:rsidRDefault="007B3ADD" w:rsidP="00A509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D" w:rsidRDefault="007B3ADD" w:rsidP="00AE60FA">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w:t>
    </w:r>
    <w:r>
      <w:rPr>
        <w:rStyle w:val="PageNumber"/>
        <w:rFonts w:cs="Tahoma"/>
      </w:rPr>
      <w:fldChar w:fldCharType="end"/>
    </w:r>
  </w:p>
  <w:p w:rsidR="007B3ADD" w:rsidRDefault="007B3ADD" w:rsidP="00A509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DD" w:rsidRDefault="007B3ADD">
      <w:r>
        <w:separator/>
      </w:r>
    </w:p>
  </w:footnote>
  <w:footnote w:type="continuationSeparator" w:id="0">
    <w:p w:rsidR="007B3ADD" w:rsidRDefault="007B3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D" w:rsidRDefault="007B3ADD">
    <w:pPr>
      <w:pStyle w:val="Header"/>
    </w:pPr>
    <w:r>
      <w:rPr>
        <w:noProof/>
        <w:w w:val="10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24pt;height:361.5pt;rotation:315;z-index:-251656192;mso-position-horizontal:center;mso-position-horizontal-relative:margin;mso-position-vertical:center;mso-position-vertical-relative:margin" fillcolor="#eaeaea" stroked="f">
          <v:fill opacity=".5"/>
          <v:textpath style="font-family:&quot;Script MT Bold&quot;;font-size:30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D" w:rsidRPr="00F91502" w:rsidRDefault="007B3ADD" w:rsidP="00246FFF">
    <w:pPr>
      <w:pStyle w:val="Header"/>
      <w:jc w:val="cent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36C47A2E"/>
    <w:lvl w:ilvl="0">
      <w:start w:val="3"/>
      <w:numFmt w:val="decimal"/>
      <w:lvlText w:val="%1"/>
      <w:lvlJc w:val="left"/>
      <w:pPr>
        <w:ind w:left="360" w:hanging="360"/>
      </w:pPr>
      <w:rPr>
        <w:rFonts w:ascii="Tahoma" w:hAnsi="Tahoma" w:cs="Times New Roman" w:hint="default"/>
      </w:rPr>
    </w:lvl>
    <w:lvl w:ilvl="1">
      <w:start w:val="1"/>
      <w:numFmt w:val="decimal"/>
      <w:lvlText w:val="%1.%2"/>
      <w:lvlJc w:val="left"/>
      <w:pPr>
        <w:ind w:left="720" w:hanging="360"/>
      </w:pPr>
      <w:rPr>
        <w:rFonts w:ascii="Tahoma" w:hAnsi="Tahoma" w:cs="Times New Roman" w:hint="default"/>
      </w:rPr>
    </w:lvl>
    <w:lvl w:ilvl="2">
      <w:start w:val="1"/>
      <w:numFmt w:val="decimal"/>
      <w:lvlText w:val="%1.%2.%3"/>
      <w:lvlJc w:val="left"/>
      <w:pPr>
        <w:ind w:left="1440" w:hanging="720"/>
      </w:pPr>
      <w:rPr>
        <w:rFonts w:ascii="Tahoma" w:hAnsi="Tahoma" w:cs="Times New Roman" w:hint="default"/>
      </w:rPr>
    </w:lvl>
    <w:lvl w:ilvl="3">
      <w:start w:val="1"/>
      <w:numFmt w:val="decimal"/>
      <w:lvlText w:val="%1.%2.%3.%4"/>
      <w:lvlJc w:val="left"/>
      <w:pPr>
        <w:ind w:left="1800" w:hanging="720"/>
      </w:pPr>
      <w:rPr>
        <w:rFonts w:ascii="Tahoma" w:hAnsi="Tahoma" w:cs="Times New Roman" w:hint="default"/>
      </w:rPr>
    </w:lvl>
    <w:lvl w:ilvl="4">
      <w:start w:val="1"/>
      <w:numFmt w:val="decimal"/>
      <w:lvlText w:val="%1.%2.%3.%4.%5"/>
      <w:lvlJc w:val="left"/>
      <w:pPr>
        <w:ind w:left="2160" w:hanging="720"/>
      </w:pPr>
      <w:rPr>
        <w:rFonts w:ascii="Tahoma" w:hAnsi="Tahoma" w:cs="Times New Roman" w:hint="default"/>
      </w:rPr>
    </w:lvl>
    <w:lvl w:ilvl="5">
      <w:start w:val="1"/>
      <w:numFmt w:val="decimal"/>
      <w:lvlText w:val="%1.%2.%3.%4.%5.%6"/>
      <w:lvlJc w:val="left"/>
      <w:pPr>
        <w:ind w:left="2880" w:hanging="1080"/>
      </w:pPr>
      <w:rPr>
        <w:rFonts w:ascii="Tahoma" w:hAnsi="Tahoma" w:cs="Times New Roman" w:hint="default"/>
      </w:rPr>
    </w:lvl>
    <w:lvl w:ilvl="6">
      <w:start w:val="1"/>
      <w:numFmt w:val="decimal"/>
      <w:lvlText w:val="%1.%2.%3.%4.%5.%6.%7"/>
      <w:lvlJc w:val="left"/>
      <w:pPr>
        <w:ind w:left="3240" w:hanging="1080"/>
      </w:pPr>
      <w:rPr>
        <w:rFonts w:ascii="Tahoma" w:hAnsi="Tahoma" w:cs="Times New Roman" w:hint="default"/>
      </w:rPr>
    </w:lvl>
    <w:lvl w:ilvl="7">
      <w:start w:val="1"/>
      <w:numFmt w:val="decimal"/>
      <w:lvlText w:val="%1.%2.%3.%4.%5.%6.%7.%8"/>
      <w:lvlJc w:val="left"/>
      <w:pPr>
        <w:ind w:left="3960" w:hanging="1440"/>
      </w:pPr>
      <w:rPr>
        <w:rFonts w:ascii="Tahoma" w:hAnsi="Tahoma" w:cs="Times New Roman" w:hint="default"/>
      </w:rPr>
    </w:lvl>
    <w:lvl w:ilvl="8">
      <w:start w:val="1"/>
      <w:numFmt w:val="decimal"/>
      <w:lvlText w:val="%1.%2.%3.%4.%5.%6.%7.%8.%9"/>
      <w:lvlJc w:val="left"/>
      <w:pPr>
        <w:ind w:left="4320" w:hanging="1440"/>
      </w:pPr>
      <w:rPr>
        <w:rFonts w:ascii="Tahoma" w:hAnsi="Tahoma" w:cs="Times New Roman" w:hint="default"/>
      </w:rPr>
    </w:lvl>
  </w:abstractNum>
  <w:abstractNum w:abstractNumId="1">
    <w:nsid w:val="029A705D"/>
    <w:multiLevelType w:val="hybridMultilevel"/>
    <w:tmpl w:val="75A8389A"/>
    <w:lvl w:ilvl="0" w:tplc="1C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763199"/>
    <w:multiLevelType w:val="hybridMultilevel"/>
    <w:tmpl w:val="1232709A"/>
    <w:lvl w:ilvl="0" w:tplc="06788656">
      <w:start w:val="6"/>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3F78A4"/>
    <w:multiLevelType w:val="multilevel"/>
    <w:tmpl w:val="1356400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CC21318"/>
    <w:multiLevelType w:val="hybridMultilevel"/>
    <w:tmpl w:val="E0D6F28E"/>
    <w:lvl w:ilvl="0" w:tplc="0809000F">
      <w:start w:val="1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8506206"/>
    <w:multiLevelType w:val="hybridMultilevel"/>
    <w:tmpl w:val="88A6BDBA"/>
    <w:lvl w:ilvl="0" w:tplc="67BE60BA">
      <w:start w:val="1"/>
      <w:numFmt w:val="none"/>
      <w:lvlText w:val="5.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7D559BB"/>
    <w:multiLevelType w:val="hybridMultilevel"/>
    <w:tmpl w:val="4E384B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895958"/>
    <w:multiLevelType w:val="multilevel"/>
    <w:tmpl w:val="1C09001F"/>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EB90497"/>
    <w:multiLevelType w:val="multilevel"/>
    <w:tmpl w:val="36C47A2E"/>
    <w:lvl w:ilvl="0">
      <w:start w:val="3"/>
      <w:numFmt w:val="decimal"/>
      <w:lvlText w:val="%1"/>
      <w:lvlJc w:val="left"/>
      <w:pPr>
        <w:ind w:left="360" w:hanging="360"/>
      </w:pPr>
      <w:rPr>
        <w:rFonts w:ascii="Tahoma" w:hAnsi="Tahoma" w:cs="Times New Roman" w:hint="default"/>
      </w:rPr>
    </w:lvl>
    <w:lvl w:ilvl="1">
      <w:start w:val="1"/>
      <w:numFmt w:val="decimal"/>
      <w:lvlText w:val="%1.%2"/>
      <w:lvlJc w:val="left"/>
      <w:pPr>
        <w:ind w:left="720" w:hanging="360"/>
      </w:pPr>
      <w:rPr>
        <w:rFonts w:ascii="Tahoma" w:hAnsi="Tahoma" w:cs="Times New Roman" w:hint="default"/>
      </w:rPr>
    </w:lvl>
    <w:lvl w:ilvl="2">
      <w:start w:val="1"/>
      <w:numFmt w:val="decimal"/>
      <w:lvlText w:val="%1.%2.%3"/>
      <w:lvlJc w:val="left"/>
      <w:pPr>
        <w:ind w:left="1440" w:hanging="720"/>
      </w:pPr>
      <w:rPr>
        <w:rFonts w:ascii="Tahoma" w:hAnsi="Tahoma" w:cs="Times New Roman" w:hint="default"/>
      </w:rPr>
    </w:lvl>
    <w:lvl w:ilvl="3">
      <w:start w:val="1"/>
      <w:numFmt w:val="decimal"/>
      <w:lvlText w:val="%1.%2.%3.%4"/>
      <w:lvlJc w:val="left"/>
      <w:pPr>
        <w:ind w:left="1800" w:hanging="720"/>
      </w:pPr>
      <w:rPr>
        <w:rFonts w:ascii="Tahoma" w:hAnsi="Tahoma" w:cs="Times New Roman" w:hint="default"/>
      </w:rPr>
    </w:lvl>
    <w:lvl w:ilvl="4">
      <w:start w:val="1"/>
      <w:numFmt w:val="decimal"/>
      <w:lvlText w:val="%1.%2.%3.%4.%5"/>
      <w:lvlJc w:val="left"/>
      <w:pPr>
        <w:ind w:left="2160" w:hanging="720"/>
      </w:pPr>
      <w:rPr>
        <w:rFonts w:ascii="Tahoma" w:hAnsi="Tahoma" w:cs="Times New Roman" w:hint="default"/>
      </w:rPr>
    </w:lvl>
    <w:lvl w:ilvl="5">
      <w:start w:val="1"/>
      <w:numFmt w:val="decimal"/>
      <w:lvlText w:val="%1.%2.%3.%4.%5.%6"/>
      <w:lvlJc w:val="left"/>
      <w:pPr>
        <w:ind w:left="2880" w:hanging="1080"/>
      </w:pPr>
      <w:rPr>
        <w:rFonts w:ascii="Tahoma" w:hAnsi="Tahoma" w:cs="Times New Roman" w:hint="default"/>
      </w:rPr>
    </w:lvl>
    <w:lvl w:ilvl="6">
      <w:start w:val="1"/>
      <w:numFmt w:val="decimal"/>
      <w:lvlText w:val="%1.%2.%3.%4.%5.%6.%7"/>
      <w:lvlJc w:val="left"/>
      <w:pPr>
        <w:ind w:left="3240" w:hanging="1080"/>
      </w:pPr>
      <w:rPr>
        <w:rFonts w:ascii="Tahoma" w:hAnsi="Tahoma" w:cs="Times New Roman" w:hint="default"/>
      </w:rPr>
    </w:lvl>
    <w:lvl w:ilvl="7">
      <w:start w:val="1"/>
      <w:numFmt w:val="decimal"/>
      <w:lvlText w:val="%1.%2.%3.%4.%5.%6.%7.%8"/>
      <w:lvlJc w:val="left"/>
      <w:pPr>
        <w:ind w:left="3960" w:hanging="1440"/>
      </w:pPr>
      <w:rPr>
        <w:rFonts w:ascii="Tahoma" w:hAnsi="Tahoma" w:cs="Times New Roman" w:hint="default"/>
      </w:rPr>
    </w:lvl>
    <w:lvl w:ilvl="8">
      <w:start w:val="1"/>
      <w:numFmt w:val="decimal"/>
      <w:lvlText w:val="%1.%2.%3.%4.%5.%6.%7.%8.%9"/>
      <w:lvlJc w:val="left"/>
      <w:pPr>
        <w:ind w:left="4320" w:hanging="1440"/>
      </w:pPr>
      <w:rPr>
        <w:rFonts w:ascii="Tahoma" w:hAnsi="Tahoma" w:cs="Times New Roman" w:hint="default"/>
      </w:rPr>
    </w:lvl>
  </w:abstractNum>
  <w:abstractNum w:abstractNumId="9">
    <w:nsid w:val="3F2241DF"/>
    <w:multiLevelType w:val="hybridMultilevel"/>
    <w:tmpl w:val="EFF64B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413B8E"/>
    <w:multiLevelType w:val="multilevel"/>
    <w:tmpl w:val="F1ACE3D0"/>
    <w:lvl w:ilvl="0">
      <w:start w:val="3"/>
      <w:numFmt w:val="decimal"/>
      <w:lvlText w:val="%1"/>
      <w:lvlJc w:val="left"/>
      <w:pPr>
        <w:ind w:left="360" w:hanging="360"/>
      </w:pPr>
      <w:rPr>
        <w:rFonts w:ascii="Tahoma" w:hAnsi="Tahoma" w:cs="Times New Roman" w:hint="default"/>
      </w:rPr>
    </w:lvl>
    <w:lvl w:ilvl="1">
      <w:start w:val="1"/>
      <w:numFmt w:val="decimal"/>
      <w:lvlText w:val="%1.%2"/>
      <w:lvlJc w:val="left"/>
      <w:pPr>
        <w:ind w:left="360" w:hanging="360"/>
      </w:pPr>
      <w:rPr>
        <w:rFonts w:ascii="Tahoma" w:hAnsi="Tahoma" w:cs="Times New Roman" w:hint="default"/>
      </w:rPr>
    </w:lvl>
    <w:lvl w:ilvl="2">
      <w:start w:val="1"/>
      <w:numFmt w:val="decimal"/>
      <w:lvlText w:val="%1.%2.%3"/>
      <w:lvlJc w:val="left"/>
      <w:pPr>
        <w:ind w:left="720" w:hanging="720"/>
      </w:pPr>
      <w:rPr>
        <w:rFonts w:ascii="Tahoma" w:hAnsi="Tahoma" w:cs="Times New Roman" w:hint="default"/>
      </w:rPr>
    </w:lvl>
    <w:lvl w:ilvl="3">
      <w:start w:val="1"/>
      <w:numFmt w:val="decimal"/>
      <w:lvlText w:val="%1.%2.%3.%4"/>
      <w:lvlJc w:val="left"/>
      <w:pPr>
        <w:ind w:left="720" w:hanging="720"/>
      </w:pPr>
      <w:rPr>
        <w:rFonts w:ascii="Tahoma" w:hAnsi="Tahoma" w:cs="Times New Roman" w:hint="default"/>
      </w:rPr>
    </w:lvl>
    <w:lvl w:ilvl="4">
      <w:start w:val="1"/>
      <w:numFmt w:val="decimal"/>
      <w:lvlText w:val="%1.%2.%3.%4.%5"/>
      <w:lvlJc w:val="left"/>
      <w:pPr>
        <w:ind w:left="720" w:hanging="720"/>
      </w:pPr>
      <w:rPr>
        <w:rFonts w:ascii="Tahoma" w:hAnsi="Tahoma" w:cs="Times New Roman" w:hint="default"/>
      </w:rPr>
    </w:lvl>
    <w:lvl w:ilvl="5">
      <w:start w:val="1"/>
      <w:numFmt w:val="decimal"/>
      <w:lvlText w:val="%1.%2.%3.%4.%5.%6"/>
      <w:lvlJc w:val="left"/>
      <w:pPr>
        <w:ind w:left="1080" w:hanging="1080"/>
      </w:pPr>
      <w:rPr>
        <w:rFonts w:ascii="Tahoma" w:hAnsi="Tahoma" w:cs="Times New Roman" w:hint="default"/>
      </w:rPr>
    </w:lvl>
    <w:lvl w:ilvl="6">
      <w:start w:val="1"/>
      <w:numFmt w:val="decimal"/>
      <w:lvlText w:val="%1.%2.%3.%4.%5.%6.%7"/>
      <w:lvlJc w:val="left"/>
      <w:pPr>
        <w:ind w:left="1080" w:hanging="1080"/>
      </w:pPr>
      <w:rPr>
        <w:rFonts w:ascii="Tahoma" w:hAnsi="Tahoma" w:cs="Times New Roman" w:hint="default"/>
      </w:rPr>
    </w:lvl>
    <w:lvl w:ilvl="7">
      <w:start w:val="1"/>
      <w:numFmt w:val="decimal"/>
      <w:lvlText w:val="%1.%2.%3.%4.%5.%6.%7.%8"/>
      <w:lvlJc w:val="left"/>
      <w:pPr>
        <w:ind w:left="1440" w:hanging="1440"/>
      </w:pPr>
      <w:rPr>
        <w:rFonts w:ascii="Tahoma" w:hAnsi="Tahoma" w:cs="Times New Roman" w:hint="default"/>
      </w:rPr>
    </w:lvl>
    <w:lvl w:ilvl="8">
      <w:start w:val="1"/>
      <w:numFmt w:val="decimal"/>
      <w:lvlText w:val="%1.%2.%3.%4.%5.%6.%7.%8.%9"/>
      <w:lvlJc w:val="left"/>
      <w:pPr>
        <w:ind w:left="1440" w:hanging="1440"/>
      </w:pPr>
      <w:rPr>
        <w:rFonts w:ascii="Tahoma" w:hAnsi="Tahoma" w:cs="Times New Roman" w:hint="default"/>
      </w:rPr>
    </w:lvl>
  </w:abstractNum>
  <w:abstractNum w:abstractNumId="11">
    <w:nsid w:val="49CF5C4D"/>
    <w:multiLevelType w:val="multilevel"/>
    <w:tmpl w:val="E4C612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51E87CB3"/>
    <w:multiLevelType w:val="multilevel"/>
    <w:tmpl w:val="6540A570"/>
    <w:lvl w:ilvl="0">
      <w:start w:val="1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850"/>
        </w:tabs>
        <w:ind w:left="850" w:hanging="495"/>
      </w:pPr>
      <w:rPr>
        <w:rFonts w:cs="Times New Roman" w:hint="default"/>
      </w:rPr>
    </w:lvl>
    <w:lvl w:ilvl="2">
      <w:start w:val="3"/>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140"/>
        </w:tabs>
        <w:ind w:left="2140" w:hanging="72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210"/>
        </w:tabs>
        <w:ind w:left="3210" w:hanging="108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3">
    <w:nsid w:val="534376F2"/>
    <w:multiLevelType w:val="multilevel"/>
    <w:tmpl w:val="F1ACE3D0"/>
    <w:lvl w:ilvl="0">
      <w:start w:val="3"/>
      <w:numFmt w:val="decimal"/>
      <w:lvlText w:val="%1"/>
      <w:lvlJc w:val="left"/>
      <w:pPr>
        <w:ind w:left="360" w:hanging="360"/>
      </w:pPr>
      <w:rPr>
        <w:rFonts w:ascii="Tahoma" w:hAnsi="Tahoma" w:cs="Times New Roman" w:hint="default"/>
      </w:rPr>
    </w:lvl>
    <w:lvl w:ilvl="1">
      <w:start w:val="1"/>
      <w:numFmt w:val="decimal"/>
      <w:lvlText w:val="%1.%2"/>
      <w:lvlJc w:val="left"/>
      <w:pPr>
        <w:ind w:left="360" w:hanging="360"/>
      </w:pPr>
      <w:rPr>
        <w:rFonts w:ascii="Tahoma" w:hAnsi="Tahoma" w:cs="Times New Roman" w:hint="default"/>
      </w:rPr>
    </w:lvl>
    <w:lvl w:ilvl="2">
      <w:start w:val="1"/>
      <w:numFmt w:val="decimal"/>
      <w:lvlText w:val="%1.%2.%3"/>
      <w:lvlJc w:val="left"/>
      <w:pPr>
        <w:ind w:left="720" w:hanging="720"/>
      </w:pPr>
      <w:rPr>
        <w:rFonts w:ascii="Tahoma" w:hAnsi="Tahoma" w:cs="Times New Roman" w:hint="default"/>
      </w:rPr>
    </w:lvl>
    <w:lvl w:ilvl="3">
      <w:start w:val="1"/>
      <w:numFmt w:val="decimal"/>
      <w:lvlText w:val="%1.%2.%3.%4"/>
      <w:lvlJc w:val="left"/>
      <w:pPr>
        <w:ind w:left="720" w:hanging="720"/>
      </w:pPr>
      <w:rPr>
        <w:rFonts w:ascii="Tahoma" w:hAnsi="Tahoma" w:cs="Times New Roman" w:hint="default"/>
      </w:rPr>
    </w:lvl>
    <w:lvl w:ilvl="4">
      <w:start w:val="1"/>
      <w:numFmt w:val="decimal"/>
      <w:lvlText w:val="%1.%2.%3.%4.%5"/>
      <w:lvlJc w:val="left"/>
      <w:pPr>
        <w:ind w:left="720" w:hanging="720"/>
      </w:pPr>
      <w:rPr>
        <w:rFonts w:ascii="Tahoma" w:hAnsi="Tahoma" w:cs="Times New Roman" w:hint="default"/>
      </w:rPr>
    </w:lvl>
    <w:lvl w:ilvl="5">
      <w:start w:val="1"/>
      <w:numFmt w:val="decimal"/>
      <w:lvlText w:val="%1.%2.%3.%4.%5.%6"/>
      <w:lvlJc w:val="left"/>
      <w:pPr>
        <w:ind w:left="1080" w:hanging="1080"/>
      </w:pPr>
      <w:rPr>
        <w:rFonts w:ascii="Tahoma" w:hAnsi="Tahoma" w:cs="Times New Roman" w:hint="default"/>
      </w:rPr>
    </w:lvl>
    <w:lvl w:ilvl="6">
      <w:start w:val="1"/>
      <w:numFmt w:val="decimal"/>
      <w:lvlText w:val="%1.%2.%3.%4.%5.%6.%7"/>
      <w:lvlJc w:val="left"/>
      <w:pPr>
        <w:ind w:left="1080" w:hanging="1080"/>
      </w:pPr>
      <w:rPr>
        <w:rFonts w:ascii="Tahoma" w:hAnsi="Tahoma" w:cs="Times New Roman" w:hint="default"/>
      </w:rPr>
    </w:lvl>
    <w:lvl w:ilvl="7">
      <w:start w:val="1"/>
      <w:numFmt w:val="decimal"/>
      <w:lvlText w:val="%1.%2.%3.%4.%5.%6.%7.%8"/>
      <w:lvlJc w:val="left"/>
      <w:pPr>
        <w:ind w:left="1440" w:hanging="1440"/>
      </w:pPr>
      <w:rPr>
        <w:rFonts w:ascii="Tahoma" w:hAnsi="Tahoma" w:cs="Times New Roman" w:hint="default"/>
      </w:rPr>
    </w:lvl>
    <w:lvl w:ilvl="8">
      <w:start w:val="1"/>
      <w:numFmt w:val="decimal"/>
      <w:lvlText w:val="%1.%2.%3.%4.%5.%6.%7.%8.%9"/>
      <w:lvlJc w:val="left"/>
      <w:pPr>
        <w:ind w:left="1440" w:hanging="1440"/>
      </w:pPr>
      <w:rPr>
        <w:rFonts w:ascii="Tahoma" w:hAnsi="Tahoma" w:cs="Times New Roman" w:hint="default"/>
      </w:rPr>
    </w:lvl>
  </w:abstractNum>
  <w:abstractNum w:abstractNumId="14">
    <w:nsid w:val="55015099"/>
    <w:multiLevelType w:val="multilevel"/>
    <w:tmpl w:val="75A831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74725C"/>
    <w:multiLevelType w:val="multilevel"/>
    <w:tmpl w:val="1C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5C091D1C"/>
    <w:multiLevelType w:val="hybridMultilevel"/>
    <w:tmpl w:val="BEC4D5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0556629"/>
    <w:multiLevelType w:val="hybridMultilevel"/>
    <w:tmpl w:val="0F70B3A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A4148E"/>
    <w:multiLevelType w:val="multilevel"/>
    <w:tmpl w:val="8C9A6CA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9F36203"/>
    <w:multiLevelType w:val="multilevel"/>
    <w:tmpl w:val="36C47A2E"/>
    <w:lvl w:ilvl="0">
      <w:start w:val="3"/>
      <w:numFmt w:val="decimal"/>
      <w:lvlText w:val="%1"/>
      <w:lvlJc w:val="left"/>
      <w:pPr>
        <w:ind w:left="360" w:hanging="360"/>
      </w:pPr>
      <w:rPr>
        <w:rFonts w:ascii="Tahoma" w:hAnsi="Tahoma" w:cs="Times New Roman" w:hint="default"/>
      </w:rPr>
    </w:lvl>
    <w:lvl w:ilvl="1">
      <w:start w:val="1"/>
      <w:numFmt w:val="decimal"/>
      <w:lvlText w:val="%1.%2"/>
      <w:lvlJc w:val="left"/>
      <w:pPr>
        <w:ind w:left="720" w:hanging="360"/>
      </w:pPr>
      <w:rPr>
        <w:rFonts w:ascii="Tahoma" w:hAnsi="Tahoma" w:cs="Times New Roman" w:hint="default"/>
      </w:rPr>
    </w:lvl>
    <w:lvl w:ilvl="2">
      <w:start w:val="1"/>
      <w:numFmt w:val="decimal"/>
      <w:lvlText w:val="%1.%2.%3"/>
      <w:lvlJc w:val="left"/>
      <w:pPr>
        <w:ind w:left="1440" w:hanging="720"/>
      </w:pPr>
      <w:rPr>
        <w:rFonts w:ascii="Tahoma" w:hAnsi="Tahoma" w:cs="Times New Roman" w:hint="default"/>
      </w:rPr>
    </w:lvl>
    <w:lvl w:ilvl="3">
      <w:start w:val="1"/>
      <w:numFmt w:val="decimal"/>
      <w:lvlText w:val="%1.%2.%3.%4"/>
      <w:lvlJc w:val="left"/>
      <w:pPr>
        <w:ind w:left="1800" w:hanging="720"/>
      </w:pPr>
      <w:rPr>
        <w:rFonts w:ascii="Tahoma" w:hAnsi="Tahoma" w:cs="Times New Roman" w:hint="default"/>
      </w:rPr>
    </w:lvl>
    <w:lvl w:ilvl="4">
      <w:start w:val="1"/>
      <w:numFmt w:val="decimal"/>
      <w:lvlText w:val="%1.%2.%3.%4.%5"/>
      <w:lvlJc w:val="left"/>
      <w:pPr>
        <w:ind w:left="2160" w:hanging="720"/>
      </w:pPr>
      <w:rPr>
        <w:rFonts w:ascii="Tahoma" w:hAnsi="Tahoma" w:cs="Times New Roman" w:hint="default"/>
      </w:rPr>
    </w:lvl>
    <w:lvl w:ilvl="5">
      <w:start w:val="1"/>
      <w:numFmt w:val="decimal"/>
      <w:lvlText w:val="%1.%2.%3.%4.%5.%6"/>
      <w:lvlJc w:val="left"/>
      <w:pPr>
        <w:ind w:left="2880" w:hanging="1080"/>
      </w:pPr>
      <w:rPr>
        <w:rFonts w:ascii="Tahoma" w:hAnsi="Tahoma" w:cs="Times New Roman" w:hint="default"/>
      </w:rPr>
    </w:lvl>
    <w:lvl w:ilvl="6">
      <w:start w:val="1"/>
      <w:numFmt w:val="decimal"/>
      <w:lvlText w:val="%1.%2.%3.%4.%5.%6.%7"/>
      <w:lvlJc w:val="left"/>
      <w:pPr>
        <w:ind w:left="3240" w:hanging="1080"/>
      </w:pPr>
      <w:rPr>
        <w:rFonts w:ascii="Tahoma" w:hAnsi="Tahoma" w:cs="Times New Roman" w:hint="default"/>
      </w:rPr>
    </w:lvl>
    <w:lvl w:ilvl="7">
      <w:start w:val="1"/>
      <w:numFmt w:val="decimal"/>
      <w:lvlText w:val="%1.%2.%3.%4.%5.%6.%7.%8"/>
      <w:lvlJc w:val="left"/>
      <w:pPr>
        <w:ind w:left="3960" w:hanging="1440"/>
      </w:pPr>
      <w:rPr>
        <w:rFonts w:ascii="Tahoma" w:hAnsi="Tahoma" w:cs="Times New Roman" w:hint="default"/>
      </w:rPr>
    </w:lvl>
    <w:lvl w:ilvl="8">
      <w:start w:val="1"/>
      <w:numFmt w:val="decimal"/>
      <w:lvlText w:val="%1.%2.%3.%4.%5.%6.%7.%8.%9"/>
      <w:lvlJc w:val="left"/>
      <w:pPr>
        <w:ind w:left="4320" w:hanging="1440"/>
      </w:pPr>
      <w:rPr>
        <w:rFonts w:ascii="Tahoma" w:hAnsi="Tahoma" w:cs="Times New Roman" w:hint="default"/>
      </w:rPr>
    </w:lvl>
  </w:abstractNum>
  <w:abstractNum w:abstractNumId="20">
    <w:nsid w:val="6CCD55F8"/>
    <w:multiLevelType w:val="multilevel"/>
    <w:tmpl w:val="9B1870D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10C2005"/>
    <w:multiLevelType w:val="hybridMultilevel"/>
    <w:tmpl w:val="03400EA8"/>
    <w:lvl w:ilvl="0" w:tplc="1C09000F">
      <w:start w:val="10"/>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714B0974"/>
    <w:multiLevelType w:val="multilevel"/>
    <w:tmpl w:val="1356400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74DC794D"/>
    <w:multiLevelType w:val="hybridMultilevel"/>
    <w:tmpl w:val="830A7D6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6"/>
  </w:num>
  <w:num w:numId="3">
    <w:abstractNumId w:val="2"/>
  </w:num>
  <w:num w:numId="4">
    <w:abstractNumId w:val="9"/>
  </w:num>
  <w:num w:numId="5">
    <w:abstractNumId w:val="16"/>
  </w:num>
  <w:num w:numId="6">
    <w:abstractNumId w:val="17"/>
  </w:num>
  <w:num w:numId="7">
    <w:abstractNumId w:val="12"/>
  </w:num>
  <w:num w:numId="8">
    <w:abstractNumId w:val="11"/>
  </w:num>
  <w:num w:numId="9">
    <w:abstractNumId w:val="7"/>
  </w:num>
  <w:num w:numId="10">
    <w:abstractNumId w:val="1"/>
  </w:num>
  <w:num w:numId="11">
    <w:abstractNumId w:val="5"/>
  </w:num>
  <w:num w:numId="12">
    <w:abstractNumId w:val="3"/>
  </w:num>
  <w:num w:numId="13">
    <w:abstractNumId w:val="15"/>
  </w:num>
  <w:num w:numId="14">
    <w:abstractNumId w:val="4"/>
  </w:num>
  <w:num w:numId="15">
    <w:abstractNumId w:val="22"/>
  </w:num>
  <w:num w:numId="16">
    <w:abstractNumId w:val="14"/>
  </w:num>
  <w:num w:numId="17">
    <w:abstractNumId w:val="0"/>
  </w:num>
  <w:num w:numId="18">
    <w:abstractNumId w:val="8"/>
  </w:num>
  <w:num w:numId="19">
    <w:abstractNumId w:val="19"/>
  </w:num>
  <w:num w:numId="20">
    <w:abstractNumId w:val="13"/>
  </w:num>
  <w:num w:numId="21">
    <w:abstractNumId w:val="10"/>
  </w:num>
  <w:num w:numId="22">
    <w:abstractNumId w:val="18"/>
  </w:num>
  <w:num w:numId="23">
    <w:abstractNumId w:val="20"/>
  </w:num>
  <w:num w:numId="24">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FDA"/>
    <w:rsid w:val="00001DC4"/>
    <w:rsid w:val="00002FCD"/>
    <w:rsid w:val="00006208"/>
    <w:rsid w:val="00010A21"/>
    <w:rsid w:val="000201FD"/>
    <w:rsid w:val="00020BA8"/>
    <w:rsid w:val="00030181"/>
    <w:rsid w:val="00030679"/>
    <w:rsid w:val="0003085D"/>
    <w:rsid w:val="00036EEC"/>
    <w:rsid w:val="000375B6"/>
    <w:rsid w:val="00042E81"/>
    <w:rsid w:val="00044188"/>
    <w:rsid w:val="000469C9"/>
    <w:rsid w:val="00050C0A"/>
    <w:rsid w:val="00052A59"/>
    <w:rsid w:val="00063DE3"/>
    <w:rsid w:val="000744D3"/>
    <w:rsid w:val="00075284"/>
    <w:rsid w:val="00081023"/>
    <w:rsid w:val="0008476A"/>
    <w:rsid w:val="00085B26"/>
    <w:rsid w:val="00085C97"/>
    <w:rsid w:val="00090563"/>
    <w:rsid w:val="00090D3E"/>
    <w:rsid w:val="000A548D"/>
    <w:rsid w:val="000A59D6"/>
    <w:rsid w:val="000A6E9A"/>
    <w:rsid w:val="000A775B"/>
    <w:rsid w:val="000A7762"/>
    <w:rsid w:val="000A7C5C"/>
    <w:rsid w:val="000B0B13"/>
    <w:rsid w:val="000B7878"/>
    <w:rsid w:val="000C263E"/>
    <w:rsid w:val="000C57D8"/>
    <w:rsid w:val="000D0AD7"/>
    <w:rsid w:val="000D17E9"/>
    <w:rsid w:val="000D3E37"/>
    <w:rsid w:val="000D609F"/>
    <w:rsid w:val="000E21FE"/>
    <w:rsid w:val="000E3944"/>
    <w:rsid w:val="000E4FE8"/>
    <w:rsid w:val="000F0248"/>
    <w:rsid w:val="000F0C22"/>
    <w:rsid w:val="000F19AC"/>
    <w:rsid w:val="000F7D47"/>
    <w:rsid w:val="0010037E"/>
    <w:rsid w:val="00104C0A"/>
    <w:rsid w:val="00111F23"/>
    <w:rsid w:val="00112725"/>
    <w:rsid w:val="00114296"/>
    <w:rsid w:val="001161AF"/>
    <w:rsid w:val="0011620C"/>
    <w:rsid w:val="0011664A"/>
    <w:rsid w:val="00124423"/>
    <w:rsid w:val="001244DB"/>
    <w:rsid w:val="00124FC5"/>
    <w:rsid w:val="001265E4"/>
    <w:rsid w:val="00131345"/>
    <w:rsid w:val="0013615E"/>
    <w:rsid w:val="001420CF"/>
    <w:rsid w:val="001431F1"/>
    <w:rsid w:val="00145CA0"/>
    <w:rsid w:val="00145D37"/>
    <w:rsid w:val="00145F0D"/>
    <w:rsid w:val="001464AD"/>
    <w:rsid w:val="001540E5"/>
    <w:rsid w:val="0015583C"/>
    <w:rsid w:val="001558CC"/>
    <w:rsid w:val="0015783B"/>
    <w:rsid w:val="00161EBE"/>
    <w:rsid w:val="00164DA8"/>
    <w:rsid w:val="00170C85"/>
    <w:rsid w:val="001720EC"/>
    <w:rsid w:val="00183A86"/>
    <w:rsid w:val="001966B7"/>
    <w:rsid w:val="00196DAF"/>
    <w:rsid w:val="001B05BD"/>
    <w:rsid w:val="001B2746"/>
    <w:rsid w:val="001B295D"/>
    <w:rsid w:val="001B67B5"/>
    <w:rsid w:val="001B7540"/>
    <w:rsid w:val="001B771E"/>
    <w:rsid w:val="001C048E"/>
    <w:rsid w:val="001C50D2"/>
    <w:rsid w:val="001C7E66"/>
    <w:rsid w:val="001D00A1"/>
    <w:rsid w:val="001D3C3E"/>
    <w:rsid w:val="001D5B54"/>
    <w:rsid w:val="001E5172"/>
    <w:rsid w:val="002042EE"/>
    <w:rsid w:val="002060C2"/>
    <w:rsid w:val="00206A4C"/>
    <w:rsid w:val="00206F5B"/>
    <w:rsid w:val="0020713C"/>
    <w:rsid w:val="00215A47"/>
    <w:rsid w:val="002162C7"/>
    <w:rsid w:val="00220B2B"/>
    <w:rsid w:val="002215DB"/>
    <w:rsid w:val="002241BC"/>
    <w:rsid w:val="0022723F"/>
    <w:rsid w:val="002278E4"/>
    <w:rsid w:val="00240724"/>
    <w:rsid w:val="00245E87"/>
    <w:rsid w:val="002465F8"/>
    <w:rsid w:val="002466C4"/>
    <w:rsid w:val="00246FFF"/>
    <w:rsid w:val="00251FCD"/>
    <w:rsid w:val="00253827"/>
    <w:rsid w:val="00264A65"/>
    <w:rsid w:val="002728E7"/>
    <w:rsid w:val="00276A20"/>
    <w:rsid w:val="00277E45"/>
    <w:rsid w:val="00286491"/>
    <w:rsid w:val="00287373"/>
    <w:rsid w:val="00293526"/>
    <w:rsid w:val="0029586F"/>
    <w:rsid w:val="00296A99"/>
    <w:rsid w:val="002A08D3"/>
    <w:rsid w:val="002A413E"/>
    <w:rsid w:val="002B4C8C"/>
    <w:rsid w:val="002B616F"/>
    <w:rsid w:val="002E0120"/>
    <w:rsid w:val="002E01A6"/>
    <w:rsid w:val="002E1538"/>
    <w:rsid w:val="002E1866"/>
    <w:rsid w:val="002E2DE0"/>
    <w:rsid w:val="002E530F"/>
    <w:rsid w:val="002F3E52"/>
    <w:rsid w:val="002F516D"/>
    <w:rsid w:val="002F5286"/>
    <w:rsid w:val="00302377"/>
    <w:rsid w:val="00304207"/>
    <w:rsid w:val="00305FAF"/>
    <w:rsid w:val="0030732A"/>
    <w:rsid w:val="0030763C"/>
    <w:rsid w:val="00315678"/>
    <w:rsid w:val="003165F2"/>
    <w:rsid w:val="00330729"/>
    <w:rsid w:val="00330732"/>
    <w:rsid w:val="003308F9"/>
    <w:rsid w:val="00332CC8"/>
    <w:rsid w:val="0034092B"/>
    <w:rsid w:val="00344058"/>
    <w:rsid w:val="00344F44"/>
    <w:rsid w:val="00345E50"/>
    <w:rsid w:val="00346221"/>
    <w:rsid w:val="0034649B"/>
    <w:rsid w:val="003464D3"/>
    <w:rsid w:val="00347373"/>
    <w:rsid w:val="00347911"/>
    <w:rsid w:val="00351966"/>
    <w:rsid w:val="00351AA3"/>
    <w:rsid w:val="003524A0"/>
    <w:rsid w:val="00354615"/>
    <w:rsid w:val="00356612"/>
    <w:rsid w:val="00367508"/>
    <w:rsid w:val="00367630"/>
    <w:rsid w:val="00367D40"/>
    <w:rsid w:val="003752FA"/>
    <w:rsid w:val="00376116"/>
    <w:rsid w:val="003768F7"/>
    <w:rsid w:val="00382E1E"/>
    <w:rsid w:val="00383C3B"/>
    <w:rsid w:val="00384308"/>
    <w:rsid w:val="0039221F"/>
    <w:rsid w:val="003923CC"/>
    <w:rsid w:val="0039307B"/>
    <w:rsid w:val="00393C18"/>
    <w:rsid w:val="00394333"/>
    <w:rsid w:val="003A0C50"/>
    <w:rsid w:val="003A1605"/>
    <w:rsid w:val="003A60F1"/>
    <w:rsid w:val="003A60F3"/>
    <w:rsid w:val="003A79A9"/>
    <w:rsid w:val="003B1614"/>
    <w:rsid w:val="003B30B8"/>
    <w:rsid w:val="003B6FB6"/>
    <w:rsid w:val="003B739D"/>
    <w:rsid w:val="003B77DA"/>
    <w:rsid w:val="003C4B3F"/>
    <w:rsid w:val="003C64A1"/>
    <w:rsid w:val="003D0140"/>
    <w:rsid w:val="003D0D6B"/>
    <w:rsid w:val="003D5ED8"/>
    <w:rsid w:val="003D60EE"/>
    <w:rsid w:val="003D7248"/>
    <w:rsid w:val="003D79E8"/>
    <w:rsid w:val="003E0015"/>
    <w:rsid w:val="003E0CED"/>
    <w:rsid w:val="003E7A14"/>
    <w:rsid w:val="003F0DB6"/>
    <w:rsid w:val="003F2A93"/>
    <w:rsid w:val="003F364B"/>
    <w:rsid w:val="003F7B2E"/>
    <w:rsid w:val="004001FE"/>
    <w:rsid w:val="00403949"/>
    <w:rsid w:val="0040425B"/>
    <w:rsid w:val="00407029"/>
    <w:rsid w:val="00410C12"/>
    <w:rsid w:val="004123C2"/>
    <w:rsid w:val="004174E3"/>
    <w:rsid w:val="00423FDA"/>
    <w:rsid w:val="0042565E"/>
    <w:rsid w:val="00426040"/>
    <w:rsid w:val="004262C4"/>
    <w:rsid w:val="004313B7"/>
    <w:rsid w:val="00432F7E"/>
    <w:rsid w:val="004365E2"/>
    <w:rsid w:val="00436D81"/>
    <w:rsid w:val="00437FB5"/>
    <w:rsid w:val="00443D7D"/>
    <w:rsid w:val="00444E08"/>
    <w:rsid w:val="00450139"/>
    <w:rsid w:val="004503DA"/>
    <w:rsid w:val="004506F9"/>
    <w:rsid w:val="00452F30"/>
    <w:rsid w:val="00454F9D"/>
    <w:rsid w:val="00455632"/>
    <w:rsid w:val="004562FD"/>
    <w:rsid w:val="00467034"/>
    <w:rsid w:val="004671E1"/>
    <w:rsid w:val="00472FB1"/>
    <w:rsid w:val="0047496D"/>
    <w:rsid w:val="00485ED3"/>
    <w:rsid w:val="004870FA"/>
    <w:rsid w:val="004878D3"/>
    <w:rsid w:val="00487987"/>
    <w:rsid w:val="00493773"/>
    <w:rsid w:val="004942D8"/>
    <w:rsid w:val="00494D7D"/>
    <w:rsid w:val="004A0673"/>
    <w:rsid w:val="004A09B0"/>
    <w:rsid w:val="004A2B9E"/>
    <w:rsid w:val="004A733C"/>
    <w:rsid w:val="004B08DC"/>
    <w:rsid w:val="004B12B3"/>
    <w:rsid w:val="004B22A2"/>
    <w:rsid w:val="004B7B57"/>
    <w:rsid w:val="004C2C11"/>
    <w:rsid w:val="004C7295"/>
    <w:rsid w:val="004D3615"/>
    <w:rsid w:val="004D7F7F"/>
    <w:rsid w:val="004E32F6"/>
    <w:rsid w:val="004E649E"/>
    <w:rsid w:val="004E7B70"/>
    <w:rsid w:val="004F2B63"/>
    <w:rsid w:val="00504AEF"/>
    <w:rsid w:val="005071AF"/>
    <w:rsid w:val="005101E6"/>
    <w:rsid w:val="00513252"/>
    <w:rsid w:val="00514A3C"/>
    <w:rsid w:val="005207A2"/>
    <w:rsid w:val="00523E9B"/>
    <w:rsid w:val="00526CD4"/>
    <w:rsid w:val="005278C1"/>
    <w:rsid w:val="0053092B"/>
    <w:rsid w:val="005328EF"/>
    <w:rsid w:val="00537776"/>
    <w:rsid w:val="00540D26"/>
    <w:rsid w:val="00546C19"/>
    <w:rsid w:val="00553D83"/>
    <w:rsid w:val="00554E00"/>
    <w:rsid w:val="0055546B"/>
    <w:rsid w:val="005607F4"/>
    <w:rsid w:val="00562481"/>
    <w:rsid w:val="005723CC"/>
    <w:rsid w:val="0057477F"/>
    <w:rsid w:val="00577809"/>
    <w:rsid w:val="00580490"/>
    <w:rsid w:val="0058307D"/>
    <w:rsid w:val="00586F7F"/>
    <w:rsid w:val="00591B04"/>
    <w:rsid w:val="005959EF"/>
    <w:rsid w:val="00596AEA"/>
    <w:rsid w:val="005A342E"/>
    <w:rsid w:val="005A596B"/>
    <w:rsid w:val="005A761B"/>
    <w:rsid w:val="005B2F66"/>
    <w:rsid w:val="005B34F3"/>
    <w:rsid w:val="005B6BDC"/>
    <w:rsid w:val="005B7EBB"/>
    <w:rsid w:val="005C144B"/>
    <w:rsid w:val="005C2724"/>
    <w:rsid w:val="005C7C47"/>
    <w:rsid w:val="005D0F59"/>
    <w:rsid w:val="005D3617"/>
    <w:rsid w:val="005D60BB"/>
    <w:rsid w:val="005E210A"/>
    <w:rsid w:val="005F0A4B"/>
    <w:rsid w:val="005F1E4B"/>
    <w:rsid w:val="005F35A2"/>
    <w:rsid w:val="005F48CA"/>
    <w:rsid w:val="005F568F"/>
    <w:rsid w:val="005F751A"/>
    <w:rsid w:val="006001E9"/>
    <w:rsid w:val="0060248E"/>
    <w:rsid w:val="0060367C"/>
    <w:rsid w:val="00603E1F"/>
    <w:rsid w:val="00604945"/>
    <w:rsid w:val="00610196"/>
    <w:rsid w:val="0061755D"/>
    <w:rsid w:val="00623579"/>
    <w:rsid w:val="0063102C"/>
    <w:rsid w:val="00631ECE"/>
    <w:rsid w:val="00632471"/>
    <w:rsid w:val="006338A4"/>
    <w:rsid w:val="006443DB"/>
    <w:rsid w:val="00644ED7"/>
    <w:rsid w:val="006501CF"/>
    <w:rsid w:val="006512DD"/>
    <w:rsid w:val="00652FFE"/>
    <w:rsid w:val="00655721"/>
    <w:rsid w:val="006631EC"/>
    <w:rsid w:val="00671590"/>
    <w:rsid w:val="0067169F"/>
    <w:rsid w:val="00673A98"/>
    <w:rsid w:val="00680663"/>
    <w:rsid w:val="00683E31"/>
    <w:rsid w:val="00687BDC"/>
    <w:rsid w:val="00692D8F"/>
    <w:rsid w:val="006939BB"/>
    <w:rsid w:val="0069540F"/>
    <w:rsid w:val="006A0D0D"/>
    <w:rsid w:val="006A2A99"/>
    <w:rsid w:val="006A2B7E"/>
    <w:rsid w:val="006A2F0E"/>
    <w:rsid w:val="006A31A8"/>
    <w:rsid w:val="006A364D"/>
    <w:rsid w:val="006A3EC3"/>
    <w:rsid w:val="006A5260"/>
    <w:rsid w:val="006B38F9"/>
    <w:rsid w:val="006B3C16"/>
    <w:rsid w:val="006B3D00"/>
    <w:rsid w:val="006B75CF"/>
    <w:rsid w:val="006C7C17"/>
    <w:rsid w:val="006D3321"/>
    <w:rsid w:val="006D333E"/>
    <w:rsid w:val="006E2461"/>
    <w:rsid w:val="006E3B08"/>
    <w:rsid w:val="006E4B1E"/>
    <w:rsid w:val="006E5C4E"/>
    <w:rsid w:val="00702F22"/>
    <w:rsid w:val="0070321B"/>
    <w:rsid w:val="00705DF5"/>
    <w:rsid w:val="00711B2E"/>
    <w:rsid w:val="00712FCF"/>
    <w:rsid w:val="00715AE5"/>
    <w:rsid w:val="007178AD"/>
    <w:rsid w:val="00720DD1"/>
    <w:rsid w:val="00721A39"/>
    <w:rsid w:val="00721CBA"/>
    <w:rsid w:val="00732EED"/>
    <w:rsid w:val="00737BA3"/>
    <w:rsid w:val="00746F90"/>
    <w:rsid w:val="00747D89"/>
    <w:rsid w:val="00751C5A"/>
    <w:rsid w:val="007576F0"/>
    <w:rsid w:val="00761A4D"/>
    <w:rsid w:val="00765EF3"/>
    <w:rsid w:val="0077168F"/>
    <w:rsid w:val="00772B0D"/>
    <w:rsid w:val="00774E33"/>
    <w:rsid w:val="007859EE"/>
    <w:rsid w:val="00785C23"/>
    <w:rsid w:val="00793B5D"/>
    <w:rsid w:val="007943DA"/>
    <w:rsid w:val="00795630"/>
    <w:rsid w:val="007A0803"/>
    <w:rsid w:val="007A2E37"/>
    <w:rsid w:val="007A3BE6"/>
    <w:rsid w:val="007A4120"/>
    <w:rsid w:val="007A5285"/>
    <w:rsid w:val="007A55B1"/>
    <w:rsid w:val="007A6469"/>
    <w:rsid w:val="007A69CC"/>
    <w:rsid w:val="007B2984"/>
    <w:rsid w:val="007B3AD0"/>
    <w:rsid w:val="007B3ADD"/>
    <w:rsid w:val="007C0A43"/>
    <w:rsid w:val="007C527E"/>
    <w:rsid w:val="007C791A"/>
    <w:rsid w:val="007D0026"/>
    <w:rsid w:val="007D0154"/>
    <w:rsid w:val="007D190B"/>
    <w:rsid w:val="007D1F6F"/>
    <w:rsid w:val="007D6B32"/>
    <w:rsid w:val="007E159A"/>
    <w:rsid w:val="007E289A"/>
    <w:rsid w:val="007E53E8"/>
    <w:rsid w:val="007E67BC"/>
    <w:rsid w:val="007F029C"/>
    <w:rsid w:val="007F0A01"/>
    <w:rsid w:val="007F0A4D"/>
    <w:rsid w:val="007F1622"/>
    <w:rsid w:val="007F35FF"/>
    <w:rsid w:val="008041B2"/>
    <w:rsid w:val="00805061"/>
    <w:rsid w:val="00807349"/>
    <w:rsid w:val="00811A3F"/>
    <w:rsid w:val="008121EC"/>
    <w:rsid w:val="00814CC9"/>
    <w:rsid w:val="00815F1F"/>
    <w:rsid w:val="00823669"/>
    <w:rsid w:val="00831C56"/>
    <w:rsid w:val="00832261"/>
    <w:rsid w:val="008373A6"/>
    <w:rsid w:val="00840882"/>
    <w:rsid w:val="0084170F"/>
    <w:rsid w:val="00843C57"/>
    <w:rsid w:val="00844A1F"/>
    <w:rsid w:val="00844A49"/>
    <w:rsid w:val="00845618"/>
    <w:rsid w:val="008506C5"/>
    <w:rsid w:val="00850B9D"/>
    <w:rsid w:val="00850DFB"/>
    <w:rsid w:val="00852E63"/>
    <w:rsid w:val="00853E65"/>
    <w:rsid w:val="00857F0D"/>
    <w:rsid w:val="00860621"/>
    <w:rsid w:val="00861C17"/>
    <w:rsid w:val="00863748"/>
    <w:rsid w:val="008639C5"/>
    <w:rsid w:val="008720A0"/>
    <w:rsid w:val="008754BE"/>
    <w:rsid w:val="00876937"/>
    <w:rsid w:val="00881E77"/>
    <w:rsid w:val="00883EC4"/>
    <w:rsid w:val="008905FA"/>
    <w:rsid w:val="00892B9B"/>
    <w:rsid w:val="00895DC5"/>
    <w:rsid w:val="00896772"/>
    <w:rsid w:val="008A35AC"/>
    <w:rsid w:val="008B0672"/>
    <w:rsid w:val="008B3904"/>
    <w:rsid w:val="008B4079"/>
    <w:rsid w:val="008B40E9"/>
    <w:rsid w:val="008B678D"/>
    <w:rsid w:val="008B6B95"/>
    <w:rsid w:val="008D02EF"/>
    <w:rsid w:val="008D28EF"/>
    <w:rsid w:val="008D3205"/>
    <w:rsid w:val="008D52D8"/>
    <w:rsid w:val="008D6736"/>
    <w:rsid w:val="008D723B"/>
    <w:rsid w:val="008D7CA0"/>
    <w:rsid w:val="008E4DE2"/>
    <w:rsid w:val="008E5D31"/>
    <w:rsid w:val="008F0979"/>
    <w:rsid w:val="008F61CF"/>
    <w:rsid w:val="008F703C"/>
    <w:rsid w:val="008F7CBC"/>
    <w:rsid w:val="00900240"/>
    <w:rsid w:val="009027F4"/>
    <w:rsid w:val="00902A4C"/>
    <w:rsid w:val="0090399F"/>
    <w:rsid w:val="009045C7"/>
    <w:rsid w:val="00904A6A"/>
    <w:rsid w:val="00906DA5"/>
    <w:rsid w:val="009071D8"/>
    <w:rsid w:val="009077BC"/>
    <w:rsid w:val="00912265"/>
    <w:rsid w:val="00935601"/>
    <w:rsid w:val="00940B65"/>
    <w:rsid w:val="009452C0"/>
    <w:rsid w:val="00947699"/>
    <w:rsid w:val="009531DF"/>
    <w:rsid w:val="009543D1"/>
    <w:rsid w:val="00957E44"/>
    <w:rsid w:val="009607ED"/>
    <w:rsid w:val="009622BD"/>
    <w:rsid w:val="00966499"/>
    <w:rsid w:val="00970DFE"/>
    <w:rsid w:val="00977BAF"/>
    <w:rsid w:val="0098120B"/>
    <w:rsid w:val="0098265F"/>
    <w:rsid w:val="009854D0"/>
    <w:rsid w:val="0099450D"/>
    <w:rsid w:val="00996C5A"/>
    <w:rsid w:val="009A0758"/>
    <w:rsid w:val="009A28A4"/>
    <w:rsid w:val="009A2D5D"/>
    <w:rsid w:val="009A3D5A"/>
    <w:rsid w:val="009A497D"/>
    <w:rsid w:val="009A659C"/>
    <w:rsid w:val="009B2CB0"/>
    <w:rsid w:val="009B7241"/>
    <w:rsid w:val="009B79E2"/>
    <w:rsid w:val="009C10D6"/>
    <w:rsid w:val="009C141E"/>
    <w:rsid w:val="009C28E9"/>
    <w:rsid w:val="009C6475"/>
    <w:rsid w:val="009D0BF8"/>
    <w:rsid w:val="009D32A7"/>
    <w:rsid w:val="009D3719"/>
    <w:rsid w:val="009D3F76"/>
    <w:rsid w:val="009D6159"/>
    <w:rsid w:val="009D7F5E"/>
    <w:rsid w:val="009F22AF"/>
    <w:rsid w:val="009F2688"/>
    <w:rsid w:val="009F3BC0"/>
    <w:rsid w:val="009F596A"/>
    <w:rsid w:val="00A0685D"/>
    <w:rsid w:val="00A07DED"/>
    <w:rsid w:val="00A17A7E"/>
    <w:rsid w:val="00A23332"/>
    <w:rsid w:val="00A31C97"/>
    <w:rsid w:val="00A324AF"/>
    <w:rsid w:val="00A32DAD"/>
    <w:rsid w:val="00A36DC9"/>
    <w:rsid w:val="00A36FB4"/>
    <w:rsid w:val="00A376CB"/>
    <w:rsid w:val="00A430E4"/>
    <w:rsid w:val="00A465A3"/>
    <w:rsid w:val="00A503D2"/>
    <w:rsid w:val="00A50917"/>
    <w:rsid w:val="00A509B7"/>
    <w:rsid w:val="00A524B9"/>
    <w:rsid w:val="00A53AC8"/>
    <w:rsid w:val="00A54870"/>
    <w:rsid w:val="00A56A12"/>
    <w:rsid w:val="00A6279A"/>
    <w:rsid w:val="00A637FD"/>
    <w:rsid w:val="00A651B3"/>
    <w:rsid w:val="00A6771A"/>
    <w:rsid w:val="00A743A7"/>
    <w:rsid w:val="00A75704"/>
    <w:rsid w:val="00A76C52"/>
    <w:rsid w:val="00A77D68"/>
    <w:rsid w:val="00A80DDF"/>
    <w:rsid w:val="00A82416"/>
    <w:rsid w:val="00A836A3"/>
    <w:rsid w:val="00A83EF5"/>
    <w:rsid w:val="00A93D22"/>
    <w:rsid w:val="00A941BA"/>
    <w:rsid w:val="00A96427"/>
    <w:rsid w:val="00A97650"/>
    <w:rsid w:val="00AA0BC4"/>
    <w:rsid w:val="00AA2B77"/>
    <w:rsid w:val="00AA41E5"/>
    <w:rsid w:val="00AA70C6"/>
    <w:rsid w:val="00AB1DE5"/>
    <w:rsid w:val="00AB1F33"/>
    <w:rsid w:val="00AB531C"/>
    <w:rsid w:val="00AC1927"/>
    <w:rsid w:val="00AC350C"/>
    <w:rsid w:val="00AC3ADC"/>
    <w:rsid w:val="00AC3D77"/>
    <w:rsid w:val="00AD0740"/>
    <w:rsid w:val="00AD384E"/>
    <w:rsid w:val="00AE2D27"/>
    <w:rsid w:val="00AE300F"/>
    <w:rsid w:val="00AE5011"/>
    <w:rsid w:val="00AE60FA"/>
    <w:rsid w:val="00AF1623"/>
    <w:rsid w:val="00AF20EF"/>
    <w:rsid w:val="00AF30C5"/>
    <w:rsid w:val="00B01B78"/>
    <w:rsid w:val="00B01E66"/>
    <w:rsid w:val="00B02C04"/>
    <w:rsid w:val="00B03AF8"/>
    <w:rsid w:val="00B06D54"/>
    <w:rsid w:val="00B10AF8"/>
    <w:rsid w:val="00B11AD4"/>
    <w:rsid w:val="00B130DB"/>
    <w:rsid w:val="00B20994"/>
    <w:rsid w:val="00B231D8"/>
    <w:rsid w:val="00B26412"/>
    <w:rsid w:val="00B27D66"/>
    <w:rsid w:val="00B324B2"/>
    <w:rsid w:val="00B37A6A"/>
    <w:rsid w:val="00B37D1B"/>
    <w:rsid w:val="00B4072D"/>
    <w:rsid w:val="00B46E2F"/>
    <w:rsid w:val="00B47D49"/>
    <w:rsid w:val="00B52522"/>
    <w:rsid w:val="00B52DC8"/>
    <w:rsid w:val="00B537CD"/>
    <w:rsid w:val="00B60246"/>
    <w:rsid w:val="00B64EEC"/>
    <w:rsid w:val="00B663AF"/>
    <w:rsid w:val="00B7263C"/>
    <w:rsid w:val="00B73409"/>
    <w:rsid w:val="00B775FA"/>
    <w:rsid w:val="00B82D55"/>
    <w:rsid w:val="00B830A3"/>
    <w:rsid w:val="00B8762F"/>
    <w:rsid w:val="00B87F21"/>
    <w:rsid w:val="00B94CE5"/>
    <w:rsid w:val="00BA48C3"/>
    <w:rsid w:val="00BB557C"/>
    <w:rsid w:val="00BC3484"/>
    <w:rsid w:val="00BC49CC"/>
    <w:rsid w:val="00BC513D"/>
    <w:rsid w:val="00BC7782"/>
    <w:rsid w:val="00BD0816"/>
    <w:rsid w:val="00BD2831"/>
    <w:rsid w:val="00BD34A1"/>
    <w:rsid w:val="00BD47DD"/>
    <w:rsid w:val="00BD6025"/>
    <w:rsid w:val="00BD7F4C"/>
    <w:rsid w:val="00BE0D29"/>
    <w:rsid w:val="00BE741F"/>
    <w:rsid w:val="00BE765A"/>
    <w:rsid w:val="00C02CD7"/>
    <w:rsid w:val="00C0366C"/>
    <w:rsid w:val="00C04176"/>
    <w:rsid w:val="00C059B6"/>
    <w:rsid w:val="00C1109B"/>
    <w:rsid w:val="00C113A4"/>
    <w:rsid w:val="00C136C0"/>
    <w:rsid w:val="00C163C1"/>
    <w:rsid w:val="00C2082C"/>
    <w:rsid w:val="00C2298B"/>
    <w:rsid w:val="00C23A89"/>
    <w:rsid w:val="00C261A6"/>
    <w:rsid w:val="00C264A1"/>
    <w:rsid w:val="00C270FE"/>
    <w:rsid w:val="00C31780"/>
    <w:rsid w:val="00C34EE5"/>
    <w:rsid w:val="00C365C9"/>
    <w:rsid w:val="00C374B3"/>
    <w:rsid w:val="00C37A85"/>
    <w:rsid w:val="00C42A7D"/>
    <w:rsid w:val="00C51E3A"/>
    <w:rsid w:val="00C52212"/>
    <w:rsid w:val="00C61DEF"/>
    <w:rsid w:val="00C627B5"/>
    <w:rsid w:val="00C63D9F"/>
    <w:rsid w:val="00C64904"/>
    <w:rsid w:val="00C700C2"/>
    <w:rsid w:val="00C70544"/>
    <w:rsid w:val="00C70BC0"/>
    <w:rsid w:val="00C917C4"/>
    <w:rsid w:val="00C92AA5"/>
    <w:rsid w:val="00C9522D"/>
    <w:rsid w:val="00C95E42"/>
    <w:rsid w:val="00CA061E"/>
    <w:rsid w:val="00CA1C7A"/>
    <w:rsid w:val="00CA3922"/>
    <w:rsid w:val="00CA7500"/>
    <w:rsid w:val="00CB062A"/>
    <w:rsid w:val="00CB32C8"/>
    <w:rsid w:val="00CB535F"/>
    <w:rsid w:val="00CB6BF7"/>
    <w:rsid w:val="00CC0996"/>
    <w:rsid w:val="00CC30CA"/>
    <w:rsid w:val="00CC7F88"/>
    <w:rsid w:val="00CD2AD0"/>
    <w:rsid w:val="00CD789B"/>
    <w:rsid w:val="00CE3FAE"/>
    <w:rsid w:val="00CE4EA9"/>
    <w:rsid w:val="00CE6820"/>
    <w:rsid w:val="00CE7B79"/>
    <w:rsid w:val="00CF18F9"/>
    <w:rsid w:val="00CF5C9D"/>
    <w:rsid w:val="00D01913"/>
    <w:rsid w:val="00D03F6B"/>
    <w:rsid w:val="00D10BA8"/>
    <w:rsid w:val="00D10FBB"/>
    <w:rsid w:val="00D13070"/>
    <w:rsid w:val="00D146F2"/>
    <w:rsid w:val="00D23427"/>
    <w:rsid w:val="00D25006"/>
    <w:rsid w:val="00D265C8"/>
    <w:rsid w:val="00D2736E"/>
    <w:rsid w:val="00D27E3B"/>
    <w:rsid w:val="00D35079"/>
    <w:rsid w:val="00D35FF5"/>
    <w:rsid w:val="00D36242"/>
    <w:rsid w:val="00D37CBD"/>
    <w:rsid w:val="00D37F38"/>
    <w:rsid w:val="00D42B80"/>
    <w:rsid w:val="00D4558B"/>
    <w:rsid w:val="00D50F32"/>
    <w:rsid w:val="00D510CC"/>
    <w:rsid w:val="00D513DF"/>
    <w:rsid w:val="00D51CBC"/>
    <w:rsid w:val="00D52717"/>
    <w:rsid w:val="00D52776"/>
    <w:rsid w:val="00D532B4"/>
    <w:rsid w:val="00D540E3"/>
    <w:rsid w:val="00D56329"/>
    <w:rsid w:val="00D604F9"/>
    <w:rsid w:val="00D64B6C"/>
    <w:rsid w:val="00D70BB9"/>
    <w:rsid w:val="00D7390E"/>
    <w:rsid w:val="00D756B3"/>
    <w:rsid w:val="00D80C42"/>
    <w:rsid w:val="00D81737"/>
    <w:rsid w:val="00D911FB"/>
    <w:rsid w:val="00D968F7"/>
    <w:rsid w:val="00DA624D"/>
    <w:rsid w:val="00DA6E87"/>
    <w:rsid w:val="00DB7847"/>
    <w:rsid w:val="00DC150F"/>
    <w:rsid w:val="00DC6AF1"/>
    <w:rsid w:val="00DC6E23"/>
    <w:rsid w:val="00DC6ED0"/>
    <w:rsid w:val="00DD4CB9"/>
    <w:rsid w:val="00DD568E"/>
    <w:rsid w:val="00DD7A82"/>
    <w:rsid w:val="00DE1104"/>
    <w:rsid w:val="00DE54C4"/>
    <w:rsid w:val="00DE7DC5"/>
    <w:rsid w:val="00DF0075"/>
    <w:rsid w:val="00DF2629"/>
    <w:rsid w:val="00DF2702"/>
    <w:rsid w:val="00DF60AE"/>
    <w:rsid w:val="00DF61BB"/>
    <w:rsid w:val="00E03FB6"/>
    <w:rsid w:val="00E120B7"/>
    <w:rsid w:val="00E152E3"/>
    <w:rsid w:val="00E1541A"/>
    <w:rsid w:val="00E17546"/>
    <w:rsid w:val="00E218DA"/>
    <w:rsid w:val="00E224AF"/>
    <w:rsid w:val="00E23D07"/>
    <w:rsid w:val="00E23E35"/>
    <w:rsid w:val="00E25581"/>
    <w:rsid w:val="00E32AEB"/>
    <w:rsid w:val="00E51B0C"/>
    <w:rsid w:val="00E56C2F"/>
    <w:rsid w:val="00E6601E"/>
    <w:rsid w:val="00E724A6"/>
    <w:rsid w:val="00E72C89"/>
    <w:rsid w:val="00E76C56"/>
    <w:rsid w:val="00E76FE3"/>
    <w:rsid w:val="00E83541"/>
    <w:rsid w:val="00E861C4"/>
    <w:rsid w:val="00E8626F"/>
    <w:rsid w:val="00E86580"/>
    <w:rsid w:val="00EA1D23"/>
    <w:rsid w:val="00EA4FFE"/>
    <w:rsid w:val="00EA52AF"/>
    <w:rsid w:val="00EA58C3"/>
    <w:rsid w:val="00EB0557"/>
    <w:rsid w:val="00EB3683"/>
    <w:rsid w:val="00EB5460"/>
    <w:rsid w:val="00EB6DAA"/>
    <w:rsid w:val="00EC019F"/>
    <w:rsid w:val="00EC2857"/>
    <w:rsid w:val="00EC3C0A"/>
    <w:rsid w:val="00EC4F51"/>
    <w:rsid w:val="00EC62C5"/>
    <w:rsid w:val="00EC6F9B"/>
    <w:rsid w:val="00ED3251"/>
    <w:rsid w:val="00ED3650"/>
    <w:rsid w:val="00ED38DA"/>
    <w:rsid w:val="00EE01FD"/>
    <w:rsid w:val="00EE2D36"/>
    <w:rsid w:val="00EE3CDF"/>
    <w:rsid w:val="00EF0005"/>
    <w:rsid w:val="00EF1EDA"/>
    <w:rsid w:val="00EF2BC8"/>
    <w:rsid w:val="00F03CB1"/>
    <w:rsid w:val="00F07E42"/>
    <w:rsid w:val="00F11B80"/>
    <w:rsid w:val="00F11E71"/>
    <w:rsid w:val="00F148F2"/>
    <w:rsid w:val="00F148F5"/>
    <w:rsid w:val="00F23652"/>
    <w:rsid w:val="00F24301"/>
    <w:rsid w:val="00F24316"/>
    <w:rsid w:val="00F2658B"/>
    <w:rsid w:val="00F32DD6"/>
    <w:rsid w:val="00F3307D"/>
    <w:rsid w:val="00F343D9"/>
    <w:rsid w:val="00F35344"/>
    <w:rsid w:val="00F37425"/>
    <w:rsid w:val="00F425A7"/>
    <w:rsid w:val="00F43AF9"/>
    <w:rsid w:val="00F50AF1"/>
    <w:rsid w:val="00F538C8"/>
    <w:rsid w:val="00F551B1"/>
    <w:rsid w:val="00F65C73"/>
    <w:rsid w:val="00F72436"/>
    <w:rsid w:val="00F74BDB"/>
    <w:rsid w:val="00F77B18"/>
    <w:rsid w:val="00F81406"/>
    <w:rsid w:val="00F83E6C"/>
    <w:rsid w:val="00F86439"/>
    <w:rsid w:val="00F87CCA"/>
    <w:rsid w:val="00F90B4A"/>
    <w:rsid w:val="00F91502"/>
    <w:rsid w:val="00F926D2"/>
    <w:rsid w:val="00F939C3"/>
    <w:rsid w:val="00F94FF4"/>
    <w:rsid w:val="00FA3625"/>
    <w:rsid w:val="00FA4CFE"/>
    <w:rsid w:val="00FB0710"/>
    <w:rsid w:val="00FB5F17"/>
    <w:rsid w:val="00FB7BA7"/>
    <w:rsid w:val="00FC1A9F"/>
    <w:rsid w:val="00FC2175"/>
    <w:rsid w:val="00FC3210"/>
    <w:rsid w:val="00FC394F"/>
    <w:rsid w:val="00FC408C"/>
    <w:rsid w:val="00FD31BC"/>
    <w:rsid w:val="00FD4282"/>
    <w:rsid w:val="00FE1F66"/>
    <w:rsid w:val="00FE21DC"/>
    <w:rsid w:val="00FE2AF7"/>
    <w:rsid w:val="00FE2F8A"/>
    <w:rsid w:val="00FE47C3"/>
    <w:rsid w:val="00FE4EFA"/>
    <w:rsid w:val="00FE7106"/>
    <w:rsid w:val="00FF09B2"/>
    <w:rsid w:val="00FF4B13"/>
    <w:rsid w:val="00FF61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5"/>
    <w:rPr>
      <w:rFonts w:ascii="Tahoma" w:hAnsi="Tahoma" w:cs="Tahoma"/>
      <w:sz w:val="18"/>
      <w:szCs w:val="18"/>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FB1"/>
    <w:pPr>
      <w:tabs>
        <w:tab w:val="center" w:pos="4320"/>
        <w:tab w:val="right" w:pos="8640"/>
      </w:tabs>
    </w:pPr>
    <w:rPr>
      <w:rFonts w:cs="Times New Roman"/>
      <w:spacing w:val="4"/>
      <w:w w:val="102"/>
      <w:sz w:val="20"/>
      <w:szCs w:val="20"/>
    </w:rPr>
  </w:style>
  <w:style w:type="character" w:customStyle="1" w:styleId="HeaderChar">
    <w:name w:val="Header Char"/>
    <w:basedOn w:val="DefaultParagraphFont"/>
    <w:link w:val="Header"/>
    <w:uiPriority w:val="99"/>
    <w:semiHidden/>
    <w:locked/>
    <w:rPr>
      <w:rFonts w:ascii="Tahoma" w:hAnsi="Tahoma" w:cs="Tahoma"/>
      <w:sz w:val="18"/>
      <w:szCs w:val="18"/>
      <w:lang w:val="en-ZA"/>
    </w:rPr>
  </w:style>
  <w:style w:type="paragraph" w:styleId="BodyTextIndent">
    <w:name w:val="Body Text Indent"/>
    <w:basedOn w:val="Normal"/>
    <w:link w:val="BodyTextIndentChar"/>
    <w:uiPriority w:val="99"/>
    <w:rsid w:val="00472FB1"/>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Pr>
      <w:rFonts w:ascii="Tahoma" w:hAnsi="Tahoma" w:cs="Tahoma"/>
      <w:sz w:val="18"/>
      <w:szCs w:val="18"/>
      <w:lang w:val="en-ZA"/>
    </w:rPr>
  </w:style>
  <w:style w:type="paragraph" w:styleId="BodyTextIndent3">
    <w:name w:val="Body Text Indent 3"/>
    <w:basedOn w:val="Normal"/>
    <w:link w:val="BodyTextIndent3Char"/>
    <w:uiPriority w:val="99"/>
    <w:rsid w:val="00472FB1"/>
    <w:pPr>
      <w:ind w:left="1080"/>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Pr>
      <w:rFonts w:ascii="Tahoma" w:hAnsi="Tahoma" w:cs="Tahoma"/>
      <w:sz w:val="16"/>
      <w:szCs w:val="16"/>
      <w:lang w:val="en-ZA"/>
    </w:rPr>
  </w:style>
  <w:style w:type="paragraph" w:styleId="BodyText2">
    <w:name w:val="Body Text 2"/>
    <w:basedOn w:val="Normal"/>
    <w:link w:val="BodyText2Char"/>
    <w:uiPriority w:val="99"/>
    <w:rsid w:val="00472FB1"/>
    <w:rPr>
      <w:rFonts w:ascii="Arial" w:hAnsi="Arial" w:cs="Arial"/>
      <w:b/>
      <w:bCs/>
      <w:sz w:val="20"/>
      <w:szCs w:val="24"/>
      <w:lang w:val="en-US"/>
    </w:rPr>
  </w:style>
  <w:style w:type="character" w:customStyle="1" w:styleId="BodyText2Char">
    <w:name w:val="Body Text 2 Char"/>
    <w:basedOn w:val="DefaultParagraphFont"/>
    <w:link w:val="BodyText2"/>
    <w:uiPriority w:val="99"/>
    <w:semiHidden/>
    <w:locked/>
    <w:rPr>
      <w:rFonts w:ascii="Tahoma" w:hAnsi="Tahoma" w:cs="Tahoma"/>
      <w:sz w:val="18"/>
      <w:szCs w:val="18"/>
      <w:lang w:val="en-ZA"/>
    </w:rPr>
  </w:style>
  <w:style w:type="paragraph" w:styleId="Footer">
    <w:name w:val="footer"/>
    <w:basedOn w:val="Normal"/>
    <w:link w:val="FooterChar"/>
    <w:uiPriority w:val="99"/>
    <w:rsid w:val="007E53E8"/>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8"/>
      <w:szCs w:val="18"/>
      <w:lang w:val="en-ZA"/>
    </w:rPr>
  </w:style>
  <w:style w:type="character" w:styleId="PageNumber">
    <w:name w:val="page number"/>
    <w:basedOn w:val="DefaultParagraphFont"/>
    <w:uiPriority w:val="99"/>
    <w:rsid w:val="005B7EBB"/>
    <w:rPr>
      <w:rFonts w:cs="Times New Roman"/>
    </w:rPr>
  </w:style>
  <w:style w:type="paragraph" w:styleId="BodyTextIndent2">
    <w:name w:val="Body Text Indent 2"/>
    <w:basedOn w:val="Normal"/>
    <w:link w:val="BodyTextIndent2Char"/>
    <w:uiPriority w:val="99"/>
    <w:rsid w:val="005B7EBB"/>
    <w:pPr>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locked/>
    <w:rPr>
      <w:rFonts w:ascii="Tahoma" w:hAnsi="Tahoma" w:cs="Tahoma"/>
      <w:sz w:val="18"/>
      <w:szCs w:val="18"/>
      <w:lang w:val="en-ZA"/>
    </w:rPr>
  </w:style>
  <w:style w:type="table" w:styleId="TableGrid">
    <w:name w:val="Table Grid"/>
    <w:basedOn w:val="TableNormal"/>
    <w:uiPriority w:val="99"/>
    <w:rsid w:val="009622BD"/>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524A0"/>
    <w:rPr>
      <w:rFonts w:cs="Times New Roman"/>
      <w:spacing w:val="4"/>
      <w:w w:val="102"/>
      <w:sz w:val="20"/>
      <w:szCs w:val="20"/>
      <w:lang w:val="en-US"/>
    </w:rPr>
  </w:style>
  <w:style w:type="character" w:customStyle="1" w:styleId="FootnoteTextChar">
    <w:name w:val="Footnote Text Char"/>
    <w:basedOn w:val="DefaultParagraphFont"/>
    <w:link w:val="FootnoteText"/>
    <w:uiPriority w:val="99"/>
    <w:semiHidden/>
    <w:locked/>
    <w:rPr>
      <w:rFonts w:ascii="Tahoma" w:hAnsi="Tahoma" w:cs="Tahoma"/>
      <w:sz w:val="20"/>
      <w:szCs w:val="20"/>
      <w:lang w:val="en-ZA"/>
    </w:rPr>
  </w:style>
  <w:style w:type="character" w:styleId="FootnoteReference">
    <w:name w:val="footnote reference"/>
    <w:basedOn w:val="DefaultParagraphFont"/>
    <w:uiPriority w:val="99"/>
    <w:semiHidden/>
    <w:rsid w:val="003524A0"/>
    <w:rPr>
      <w:rFonts w:cs="Times New Roman"/>
      <w:vertAlign w:val="superscript"/>
    </w:rPr>
  </w:style>
  <w:style w:type="paragraph" w:styleId="BalloonText">
    <w:name w:val="Balloon Text"/>
    <w:basedOn w:val="Normal"/>
    <w:link w:val="BalloonTextChar"/>
    <w:uiPriority w:val="99"/>
    <w:semiHidden/>
    <w:rsid w:val="00246FFF"/>
    <w:rPr>
      <w:sz w:val="16"/>
      <w:szCs w:val="16"/>
    </w:rPr>
  </w:style>
  <w:style w:type="character" w:customStyle="1" w:styleId="BalloonTextChar">
    <w:name w:val="Balloon Text Char"/>
    <w:basedOn w:val="DefaultParagraphFont"/>
    <w:link w:val="BalloonText"/>
    <w:uiPriority w:val="99"/>
    <w:semiHidden/>
    <w:locked/>
    <w:rPr>
      <w:rFonts w:cs="Tahoma"/>
      <w:sz w:val="2"/>
      <w:lang w:val="en-ZA"/>
    </w:rPr>
  </w:style>
  <w:style w:type="paragraph" w:styleId="BodyText">
    <w:name w:val="Body Text"/>
    <w:basedOn w:val="Normal"/>
    <w:link w:val="BodyTextChar"/>
    <w:uiPriority w:val="99"/>
    <w:rsid w:val="00393C18"/>
    <w:pPr>
      <w:spacing w:after="120"/>
    </w:pPr>
  </w:style>
  <w:style w:type="character" w:customStyle="1" w:styleId="BodyTextChar">
    <w:name w:val="Body Text Char"/>
    <w:basedOn w:val="DefaultParagraphFont"/>
    <w:link w:val="BodyText"/>
    <w:uiPriority w:val="99"/>
    <w:semiHidden/>
    <w:locked/>
    <w:rPr>
      <w:rFonts w:ascii="Tahoma" w:hAnsi="Tahoma" w:cs="Tahoma"/>
      <w:sz w:val="18"/>
      <w:szCs w:val="18"/>
      <w:lang w:val="en-ZA"/>
    </w:rPr>
  </w:style>
  <w:style w:type="character" w:styleId="Strong">
    <w:name w:val="Strong"/>
    <w:basedOn w:val="DefaultParagraphFont"/>
    <w:uiPriority w:val="99"/>
    <w:qFormat/>
    <w:rsid w:val="00AE300F"/>
    <w:rPr>
      <w:rFonts w:cs="Times New Roman"/>
      <w:b/>
      <w:bCs/>
    </w:rPr>
  </w:style>
  <w:style w:type="character" w:styleId="CommentReference">
    <w:name w:val="annotation reference"/>
    <w:basedOn w:val="DefaultParagraphFont"/>
    <w:uiPriority w:val="99"/>
    <w:semiHidden/>
    <w:rsid w:val="00BE765A"/>
    <w:rPr>
      <w:rFonts w:cs="Times New Roman"/>
      <w:sz w:val="16"/>
      <w:szCs w:val="16"/>
    </w:rPr>
  </w:style>
  <w:style w:type="paragraph" w:styleId="CommentText">
    <w:name w:val="annotation text"/>
    <w:basedOn w:val="Normal"/>
    <w:link w:val="CommentTextChar"/>
    <w:uiPriority w:val="99"/>
    <w:semiHidden/>
    <w:rsid w:val="00BE765A"/>
    <w:rPr>
      <w:sz w:val="20"/>
      <w:szCs w:val="20"/>
    </w:rPr>
  </w:style>
  <w:style w:type="character" w:customStyle="1" w:styleId="CommentTextChar">
    <w:name w:val="Comment Text Char"/>
    <w:basedOn w:val="DefaultParagraphFont"/>
    <w:link w:val="CommentText"/>
    <w:uiPriority w:val="99"/>
    <w:semiHidden/>
    <w:locked/>
    <w:rPr>
      <w:rFonts w:ascii="Tahoma" w:hAnsi="Tahoma" w:cs="Tahoma"/>
      <w:sz w:val="20"/>
      <w:szCs w:val="20"/>
      <w:lang w:val="en-ZA"/>
    </w:rPr>
  </w:style>
  <w:style w:type="paragraph" w:styleId="CommentSubject">
    <w:name w:val="annotation subject"/>
    <w:basedOn w:val="CommentText"/>
    <w:next w:val="CommentText"/>
    <w:link w:val="CommentSubjectChar"/>
    <w:uiPriority w:val="99"/>
    <w:semiHidden/>
    <w:rsid w:val="00BE765A"/>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F35344"/>
    <w:pPr>
      <w:ind w:left="720"/>
      <w:contextualSpacing/>
    </w:pPr>
  </w:style>
</w:styles>
</file>

<file path=word/webSettings.xml><?xml version="1.0" encoding="utf-8"?>
<w:webSettings xmlns:r="http://schemas.openxmlformats.org/officeDocument/2006/relationships" xmlns:w="http://schemas.openxmlformats.org/wordprocessingml/2006/main">
  <w:divs>
    <w:div w:id="118536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1157</Words>
  <Characters>6600</Characters>
  <Application>Microsoft Office Outlook</Application>
  <DocSecurity>0</DocSecurity>
  <Lines>0</Lines>
  <Paragraphs>0</Paragraphs>
  <ScaleCrop>false</ScaleCrop>
  <Company>NMMU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Religion / Belief/Opinion</dc:title>
  <dc:subject/>
  <dc:creator>LC Viljoen</dc:creator>
  <cp:keywords/>
  <dc:description/>
  <cp:lastModifiedBy>anita</cp:lastModifiedBy>
  <cp:revision>2</cp:revision>
  <cp:lastPrinted>2009-03-19T13:01:00Z</cp:lastPrinted>
  <dcterms:created xsi:type="dcterms:W3CDTF">2009-07-22T15:30:00Z</dcterms:created>
  <dcterms:modified xsi:type="dcterms:W3CDTF">2009-07-22T15:30:00Z</dcterms:modified>
</cp:coreProperties>
</file>